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ar-SA"/>
          <w:rFonts w:ascii="Times New Roman" w:eastAsia="Times New Roman" w:hAnsi="Times New Roman" w:cs="Times New Roman"/>
          <w:sz w:val="24"/>
          <w:szCs w:val="28"/>
        </w:rPr>
      </w:pPr>
      <w:r>
        <w:rPr>
          <w:lang w:eastAsia="ar-SA"/>
          <w:rFonts w:ascii="Times New Roman" w:eastAsia="Times New Roman" w:hAnsi="Times New Roman" w:cs="Times New Roman"/>
          <w:sz w:val="24"/>
          <w:szCs w:val="28"/>
        </w:rPr>
        <w:t>ГОСУДАРСТВЕННОЕ АВТОНОМНОЕ ПРОФЕССИОНАЛЬНОЕ ОБРАЗОВАТЕЛЬНОЕ УЧРЕЖДЕНИЕ «АКБУЛАКСКИЙ ПОЛИТЕХНИЧЕСКИЙ ТЕХНИКУМ»</w:t>
      </w: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ru-RU"/>
          <w:rFonts w:ascii="Times New Roman" w:eastAsia="Times New Roman" w:hAnsi="Times New Roman" w:cs="Times New Roman"/>
          <w:b/>
          <w:sz w:val="28"/>
          <w:szCs w:val="28"/>
        </w:rPr>
      </w:pPr>
    </w:p>
    <w:p>
      <w:pPr>
        <w:jc w:val="cente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рекомендации для студентов</w:t>
      </w:r>
    </w:p>
    <w:p>
      <w:pPr>
        <w:jc w:val="cente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sz w:val="28"/>
          <w:szCs w:val="28"/>
        </w:rPr>
        <w:t xml:space="preserve"> по выполнению</w:t>
      </w:r>
      <w:r>
        <w:rPr>
          <w:rFonts w:ascii="Times New Roman" w:eastAsia="Calibri" w:hAnsi="Times New Roman" w:cs="Times New Roman"/>
          <w:b/>
          <w:color w:val="000000"/>
          <w:sz w:val="28"/>
          <w:szCs w:val="28"/>
        </w:rPr>
        <w:t xml:space="preserve"> практических  и лабораторных работ</w:t>
      </w:r>
    </w:p>
    <w:p>
      <w:pPr>
        <w:jc w:val="center"/>
        <w:spacing w:after="20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ОУП</w:t>
      </w:r>
      <w:r>
        <w:rPr>
          <w:rFonts w:ascii="Times New Roman" w:eastAsia="Calibri" w:hAnsi="Times New Roman" w:cs="Times New Roman"/>
          <w:b/>
          <w:color w:val="000000"/>
          <w:sz w:val="28"/>
          <w:szCs w:val="28"/>
        </w:rPr>
        <w:t>.02 Литература</w:t>
      </w:r>
    </w:p>
    <w:p>
      <w:pPr>
        <w:jc w:val="center"/>
        <w:spacing w:after="200" w:line="240" w:lineRule="auto"/>
        <w:rPr>
          <w:rFonts w:ascii="Times New Roman" w:eastAsia="Calibri" w:hAnsi="Times New Roman" w:cs="Times New Roman"/>
          <w:color w:val="FF0000"/>
          <w:sz w:val="28"/>
          <w:szCs w:val="28"/>
        </w:rPr>
      </w:pPr>
      <w:r>
        <w:rPr>
          <w:rFonts w:ascii="Times New Roman" w:eastAsia="Calibri" w:hAnsi="Times New Roman" w:cs="Times New Roman"/>
          <w:color w:val="000000"/>
          <w:sz w:val="28"/>
          <w:szCs w:val="28"/>
        </w:rPr>
        <w:t>(10</w:t>
      </w:r>
      <w:r>
        <w:rPr>
          <w:lang w:val="ru-RU"/>
          <w:rFonts w:ascii="Times New Roman" w:eastAsia="Calibri" w:hAnsi="Times New Roman" w:cs="Times New Roman"/>
          <w:color w:val="000000"/>
          <w:sz w:val="28"/>
          <w:szCs w:val="28"/>
          <w:rtl w:val="off"/>
        </w:rPr>
        <w:t>8</w:t>
      </w:r>
      <w:r>
        <w:rPr>
          <w:rFonts w:ascii="Times New Roman" w:eastAsia="Calibri" w:hAnsi="Times New Roman" w:cs="Times New Roman"/>
          <w:color w:val="000000"/>
          <w:sz w:val="28"/>
          <w:szCs w:val="28"/>
        </w:rPr>
        <w:t xml:space="preserve"> часов)</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r>
        <w:rPr>
          <w:rFonts w:ascii="Times New Roman" w:eastAsia="Calibri" w:hAnsi="Times New Roman" w:cs="Times New Roman"/>
          <w:sz w:val="28"/>
          <w:szCs w:val="28"/>
        </w:rPr>
        <w:t xml:space="preserve">по специальности/профессии: </w:t>
      </w:r>
      <w:r>
        <w:rPr>
          <w:b/>
          <w:color w:val="000000"/>
          <w:sz w:val="28"/>
          <w:szCs w:val="28"/>
        </w:rPr>
        <w:t>38.02.01 Экономика и бухгалтерский учет</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p>
    <w:p>
      <w:pPr>
        <w:jc w:val="center"/>
        <w:spacing w:after="200" w:line="276" w:lineRule="auto"/>
        <w:rPr>
          <w:rFonts w:ascii="Times New Roman" w:eastAsia="Calibri" w:hAnsi="Times New Roman" w:cs="Times New Roman"/>
          <w:sz w:val="28"/>
          <w:szCs w:val="28"/>
        </w:rPr>
      </w:pPr>
    </w:p>
    <w:p>
      <w:pPr>
        <w:spacing w:after="200" w:line="276" w:lineRule="auto"/>
        <w:rPr>
          <w:rFonts w:ascii="Times New Roman" w:eastAsia="Calibri" w:hAnsi="Times New Roman" w:cs="Times New Roman"/>
          <w:sz w:val="28"/>
          <w:szCs w:val="28"/>
        </w:rPr>
      </w:pPr>
    </w:p>
    <w:p>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pPr>
        <w:spacing w:after="200" w:line="276" w:lineRule="auto"/>
        <w:rPr>
          <w:rFonts w:ascii="Times New Roman" w:eastAsia="Calibri" w:hAnsi="Times New Roman" w:cs="Times New Roman"/>
          <w:sz w:val="28"/>
          <w:szCs w:val="28"/>
        </w:rPr>
      </w:pPr>
    </w:p>
    <w:p>
      <w:pPr>
        <w:spacing w:after="200" w:line="276" w:lineRule="auto"/>
        <w:rPr>
          <w:rFonts w:ascii="Times New Roman" w:eastAsia="Calibri" w:hAnsi="Times New Roman" w:cs="Times New Roman"/>
          <w:sz w:val="28"/>
          <w:szCs w:val="28"/>
        </w:rPr>
      </w:pPr>
    </w:p>
    <w:p>
      <w:pPr>
        <w:spacing w:after="200" w:line="276" w:lineRule="auto"/>
        <w:rPr>
          <w:rFonts w:ascii="Times New Roman" w:eastAsia="Calibri" w:hAnsi="Times New Roman" w:cs="Times New Roman"/>
          <w:sz w:val="28"/>
          <w:szCs w:val="28"/>
        </w:rPr>
      </w:pPr>
    </w:p>
    <w:p>
      <w:pPr>
        <w:spacing w:after="0" w:line="240" w:lineRule="auto"/>
        <w:rPr>
          <w:rFonts w:ascii="Times New Roman" w:eastAsia="Calibri" w:hAnsi="Times New Roman" w:cs="Times New Roman"/>
          <w:sz w:val="28"/>
          <w:szCs w:val="28"/>
          <w:u w:val="single" w:color="auto"/>
        </w:rPr>
      </w:pPr>
      <w:r>
        <w:rPr>
          <w:rFonts w:ascii="Times New Roman" w:eastAsia="Calibri" w:hAnsi="Times New Roman" w:cs="Times New Roman"/>
          <w:sz w:val="28"/>
          <w:szCs w:val="28"/>
        </w:rPr>
        <w:t xml:space="preserve">                                                         Форма обучения: </w:t>
      </w:r>
      <w:r>
        <w:rPr>
          <w:rFonts w:ascii="Times New Roman" w:eastAsia="Calibri" w:hAnsi="Times New Roman" w:cs="Times New Roman"/>
          <w:sz w:val="28"/>
          <w:szCs w:val="28"/>
          <w:u w:val="single" w:color="auto"/>
        </w:rPr>
        <w:t>очная</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Нормативный срок освоения: 3</w:t>
      </w:r>
      <w:r>
        <w:rPr>
          <w:rFonts w:ascii="Times New Roman" w:eastAsia="Calibri" w:hAnsi="Times New Roman" w:cs="Times New Roman"/>
          <w:color w:val="FF0000"/>
          <w:sz w:val="28"/>
          <w:szCs w:val="28"/>
        </w:rPr>
        <w:t xml:space="preserve"> </w:t>
      </w:r>
      <w:r>
        <w:rPr>
          <w:rFonts w:ascii="Times New Roman" w:eastAsia="Calibri" w:hAnsi="Times New Roman" w:cs="Times New Roman"/>
          <w:color w:val="000000"/>
          <w:sz w:val="28"/>
          <w:szCs w:val="28"/>
        </w:rPr>
        <w:t>г.10мес.</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База обучения: </w:t>
      </w:r>
      <w:r>
        <w:rPr>
          <w:rFonts w:ascii="Times New Roman" w:eastAsia="Calibri" w:hAnsi="Times New Roman" w:cs="Times New Roman"/>
          <w:sz w:val="28"/>
          <w:szCs w:val="28"/>
          <w:u w:val="single" w:color="auto"/>
        </w:rPr>
        <w:t>основное общее образование</w:t>
      </w:r>
    </w:p>
    <w:p>
      <w:pPr>
        <w:jc w:val="right"/>
        <w:spacing w:after="200" w:line="276" w:lineRule="auto"/>
        <w:rPr>
          <w:rFonts w:ascii="Times New Roman" w:eastAsia="Calibri" w:hAnsi="Times New Roman" w:cs="Times New Roman"/>
          <w:sz w:val="28"/>
          <w:szCs w:val="28"/>
        </w:rPr>
      </w:pPr>
    </w:p>
    <w:p>
      <w:pPr>
        <w:jc w:val="right"/>
        <w:spacing w:after="200" w:line="276" w:lineRule="auto"/>
        <w:rPr>
          <w:rFonts w:ascii="Times New Roman" w:eastAsia="Calibri" w:hAnsi="Times New Roman" w:cs="Times New Roman"/>
          <w:sz w:val="28"/>
          <w:szCs w:val="28"/>
        </w:rPr>
      </w:pPr>
    </w:p>
    <w:p>
      <w:pPr>
        <w:jc w:val="right"/>
        <w:spacing w:after="200" w:line="276" w:lineRule="auto"/>
        <w:rPr>
          <w:rFonts w:ascii="Times New Roman" w:eastAsia="Calibri" w:hAnsi="Times New Roman" w:cs="Times New Roman"/>
          <w:sz w:val="28"/>
          <w:szCs w:val="28"/>
        </w:rPr>
      </w:pPr>
    </w:p>
    <w:p>
      <w:pPr>
        <w:jc w:val="right"/>
        <w:spacing w:after="200" w:line="276" w:lineRule="auto"/>
        <w:rPr>
          <w:rFonts w:ascii="Times New Roman" w:eastAsia="Calibri" w:hAnsi="Times New Roman" w:cs="Times New Roman"/>
          <w:sz w:val="28"/>
          <w:szCs w:val="28"/>
        </w:rPr>
      </w:pPr>
    </w:p>
    <w:p>
      <w:pPr>
        <w:jc w:val="center"/>
        <w:spacing w:after="200" w:line="276" w:lineRule="auto"/>
        <w:rPr>
          <w:rFonts w:ascii="Times New Roman" w:eastAsia="Calibri" w:hAnsi="Times New Roman" w:cs="Times New Roman"/>
          <w:sz w:val="28"/>
          <w:szCs w:val="28"/>
        </w:rPr>
      </w:pPr>
    </w:p>
    <w:p>
      <w:pPr>
        <w:jc w:val="cente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Акбулак 2023г.</w:t>
      </w:r>
    </w:p>
    <w:p>
      <w:pPr>
        <w:ind w:firstLine="709"/>
        <w:autoSpaceDE w:val="off"/>
        <w:autoSpaceDN w:val="off"/>
        <w:jc w:val="both"/>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Методические рекомендации по дисциплине </w:t>
      </w:r>
      <w:r>
        <w:rPr>
          <w:rFonts w:ascii="Times New Roman" w:eastAsia="Calibri" w:hAnsi="Times New Roman" w:cs="Times New Roman"/>
          <w:color w:val="000000"/>
          <w:sz w:val="28"/>
          <w:szCs w:val="28"/>
        </w:rPr>
        <w:t xml:space="preserve">«Литература» </w:t>
      </w:r>
      <w:r>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разработана на основе:</w:t>
      </w:r>
    </w:p>
    <w:p>
      <w:pPr>
        <w:ind w:firstLine="708"/>
        <w:jc w:val="both"/>
        <w:tabs>
          <w:tab w:val="left" w:pos="4838"/>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r>
        <w:rPr>
          <w:rFonts w:ascii="Times New Roman" w:eastAsia="Calibri" w:hAnsi="Times New Roman" w:cs="Times New Roman"/>
          <w:sz w:val="28"/>
          <w:szCs w:val="28"/>
        </w:rPr>
        <w:fldChar w:fldCharType="begin"/>
      </w:r>
      <w:r>
        <w:rPr>
          <w:rFonts w:ascii="Times New Roman" w:eastAsia="Calibri" w:hAnsi="Times New Roman" w:cs="Times New Roman"/>
          <w:sz w:val="28"/>
          <w:szCs w:val="28"/>
        </w:rPr>
        <w:instrText xml:space="preserve"> HYPERLINK \l "sub_0" </w:instrText>
      </w:r>
      <w:r>
        <w:rPr>
          <w:rFonts w:ascii="Times New Roman" w:eastAsia="Calibri" w:hAnsi="Times New Roman" w:cs="Times New Roman"/>
          <w:sz w:val="28"/>
          <w:szCs w:val="28"/>
        </w:rPr>
        <w:fldChar w:fldCharType="separate"/>
      </w:r>
      <w:r>
        <w:rPr>
          <w:rFonts w:ascii="Times New Roman" w:eastAsia="Calibri" w:hAnsi="Times New Roman" w:cs="Times New Roman"/>
          <w:iCs/>
          <w:sz w:val="28"/>
          <w:szCs w:val="28"/>
        </w:rPr>
        <w:t>приказом</w:t>
      </w:r>
      <w:r>
        <w:rPr>
          <w:rFonts w:ascii="Times New Roman" w:eastAsia="Calibri" w:hAnsi="Times New Roman" w:cs="Times New Roman"/>
          <w:iCs/>
          <w:sz w:val="28"/>
          <w:szCs w:val="28"/>
        </w:rPr>
        <w:fldChar w:fldCharType="end"/>
      </w:r>
      <w:r>
        <w:rPr>
          <w:rFonts w:ascii="Times New Roman" w:eastAsia="Calibri" w:hAnsi="Times New Roman" w:cs="Times New Roman"/>
          <w:sz w:val="28"/>
          <w:szCs w:val="28"/>
        </w:rPr>
        <w:t xml:space="preserve"> Министерства образования и науки РФ от 17 мая 2012 г. N 413, с изменениями и дополнениями от: 29.12.2014г., 31.12.2015г., 29.06.2017г.);</w:t>
      </w:r>
    </w:p>
    <w:p>
      <w:pPr>
        <w:ind w:firstLine="708"/>
        <w:jc w:val="both"/>
        <w:tabs>
          <w:tab w:val="left" w:pos="4838"/>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pPr>
        <w:ind w:firstLine="709"/>
        <w:autoSpaceDE w:val="off"/>
        <w:autoSpaceDN w:val="off"/>
        <w:jc w:val="both"/>
        <w:spacing w:after="0" w:line="240" w:lineRule="auto"/>
        <w:rPr>
          <w:rFonts w:ascii="Times New Roman" w:eastAsia="Calibri" w:hAnsi="Times New Roman" w:cs="Times New Roman"/>
          <w:sz w:val="28"/>
          <w:szCs w:val="28"/>
          <w:u w:val="single" w:color="auto"/>
        </w:rPr>
      </w:pPr>
      <w:r>
        <w:rPr>
          <w:rFonts w:ascii="Times New Roman" w:eastAsia="Calibri" w:hAnsi="Times New Roman" w:cs="Times New Roman"/>
          <w:sz w:val="28"/>
          <w:szCs w:val="28"/>
        </w:rPr>
        <w:t xml:space="preserve">-  Рабочей программы учебной  дисциплины  </w:t>
      </w:r>
      <w:r>
        <w:rPr>
          <w:rFonts w:ascii="Times New Roman" w:eastAsia="Calibri" w:hAnsi="Times New Roman" w:cs="Times New Roman"/>
          <w:color w:val="000000"/>
          <w:sz w:val="28"/>
          <w:szCs w:val="28"/>
        </w:rPr>
        <w:t>«Литература»</w:t>
      </w:r>
      <w:r>
        <w:rPr>
          <w:rFonts w:ascii="Times New Roman" w:eastAsia="Calibri" w:hAnsi="Times New Roman" w:cs="Times New Roman"/>
          <w:color w:val="000000"/>
          <w:sz w:val="28"/>
          <w:szCs w:val="28"/>
          <w:u w:val="single" w:color="auto"/>
        </w:rPr>
        <w:t xml:space="preserve"> </w:t>
      </w:r>
      <w:r>
        <w:rPr>
          <w:rFonts w:ascii="Times New Roman" w:eastAsia="Calibri" w:hAnsi="Times New Roman" w:cs="Times New Roman"/>
          <w:sz w:val="28"/>
          <w:szCs w:val="28"/>
        </w:rPr>
        <w:t>утвержденной директором ГАПОУ «АПТ» Симаковой Е.В.</w:t>
      </w:r>
    </w:p>
    <w:p>
      <w:pPr>
        <w:autoSpaceDE w:val="off"/>
        <w:autoSpaceDN w:val="off"/>
        <w:jc w:val="both"/>
        <w:spacing w:after="0" w:line="240" w:lineRule="auto"/>
        <w:rPr>
          <w:rFonts w:ascii="Times New Roman" w:eastAsia="Calibri" w:hAnsi="Times New Roman" w:cs="Times New Roman"/>
          <w:color w:val="000000"/>
          <w:sz w:val="28"/>
          <w:szCs w:val="28"/>
          <w:u w:val="single" w:color="auto"/>
        </w:rPr>
      </w:pPr>
    </w:p>
    <w:p>
      <w:pPr>
        <w:autoSpaceDE w:val="off"/>
        <w:autoSpaceDN w:val="off"/>
        <w:jc w:val="both"/>
        <w:spacing w:after="0" w:line="240" w:lineRule="auto"/>
        <w:rPr>
          <w:rFonts w:ascii="Times New Roman" w:eastAsia="Calibri" w:hAnsi="Times New Roman" w:cs="Times New Roman"/>
          <w:color w:val="000000"/>
          <w:sz w:val="28"/>
          <w:szCs w:val="28"/>
          <w:u w:val="single" w:color="auto"/>
        </w:rPr>
      </w:pP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r>
        <w:rPr>
          <w:rFonts w:ascii="Times New Roman" w:eastAsia="Calibri" w:hAnsi="Times New Roman" w:cs="Times New Roman"/>
          <w:sz w:val="28"/>
          <w:szCs w:val="28"/>
        </w:rPr>
        <w:t>для специальности/профессии:</w:t>
      </w:r>
      <w:r>
        <w:rPr>
          <w:rFonts w:ascii="Calibri" w:eastAsia="Calibri" w:hAnsi="Calibri" w:cs="Times New Roman"/>
          <w:color w:val="FF0000"/>
          <w:sz w:val="32"/>
          <w:szCs w:val="32"/>
        </w:rPr>
        <w:t xml:space="preserve"> </w:t>
      </w:r>
      <w:r>
        <w:rPr>
          <w:b/>
          <w:color w:val="000000"/>
          <w:sz w:val="28"/>
          <w:szCs w:val="28"/>
        </w:rPr>
        <w:t>38.02.01 Экономика и бухгалтерский учет</w:t>
      </w:r>
    </w:p>
    <w:p>
      <w:pPr>
        <w:jc w:val="center"/>
        <w:spacing w:after="200" w:line="276" w:lineRule="auto"/>
        <w:rPr>
          <w:rFonts w:ascii="Times New Roman" w:eastAsia="Calibri" w:hAnsi="Times New Roman" w:cs="Times New Roman"/>
          <w:color w:val="FF0000"/>
          <w:sz w:val="28"/>
          <w:szCs w:val="32"/>
        </w:rPr>
      </w:pPr>
    </w:p>
    <w:p>
      <w:pPr>
        <w:autoSpaceDE w:val="off"/>
        <w:autoSpaceDN w:val="off"/>
        <w:jc w:val="both"/>
        <w:spacing w:after="0" w:line="240" w:lineRule="auto"/>
        <w:rPr>
          <w:rFonts w:ascii="Times New Roman" w:eastAsia="Calibri" w:hAnsi="Times New Roman" w:cs="Times New Roman"/>
          <w:color w:val="FF0000"/>
          <w:sz w:val="28"/>
          <w:szCs w:val="28"/>
        </w:rPr>
      </w:pPr>
    </w:p>
    <w:p>
      <w:pPr>
        <w:autoSpaceDE w:val="off"/>
        <w:autoSpaceDN w:val="off"/>
        <w:jc w:val="both"/>
        <w:spacing w:after="0" w:line="360" w:lineRule="auto"/>
        <w:rPr>
          <w:rFonts w:ascii="Times New Roman" w:eastAsia="Calibri" w:hAnsi="Times New Roman" w:cs="Times New Roman"/>
          <w:color w:val="000000"/>
          <w:sz w:val="28"/>
          <w:szCs w:val="28"/>
        </w:rPr>
      </w:pP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 xml:space="preserve">Организация-разработчик: ГАПОУ «АПТ» </w:t>
      </w: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 xml:space="preserve">Разработчик: </w:t>
      </w:r>
      <w:r>
        <w:rPr>
          <w:lang w:eastAsia="ar-SA"/>
          <w:rFonts w:ascii="Times New Roman" w:eastAsia="Times New Roman" w:hAnsi="Times New Roman" w:cs="Times New Roman"/>
          <w:color w:val="000000"/>
          <w:sz w:val="28"/>
          <w:szCs w:val="28"/>
        </w:rPr>
        <w:t>Кусаинова Толкын Жумашкереевна, первая категория</w:t>
      </w:r>
    </w:p>
    <w:p>
      <w:pPr>
        <w:jc w:val="both"/>
        <w:spacing w:after="0" w:line="240" w:lineRule="auto"/>
        <w:rPr>
          <w:lang w:eastAsia="ar-SA"/>
          <w:rFonts w:ascii="Times New Roman" w:eastAsia="Times New Roman" w:hAnsi="Times New Roman" w:cs="Times New Roman"/>
          <w:sz w:val="28"/>
          <w:szCs w:val="28"/>
        </w:rPr>
      </w:pP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Рецензенты: Медетова Яна Александровна, заместитель директора по общеобразовательным дисциплинам</w:t>
      </w:r>
    </w:p>
    <w:p>
      <w:pPr>
        <w:jc w:val="both"/>
        <w:spacing w:after="0" w:line="240" w:lineRule="auto"/>
        <w:rPr>
          <w:lang w:eastAsia="ar-SA"/>
          <w:rFonts w:ascii="Times New Roman" w:eastAsia="Times New Roman" w:hAnsi="Times New Roman" w:cs="Times New Roman"/>
          <w:sz w:val="28"/>
          <w:szCs w:val="28"/>
        </w:rPr>
      </w:pP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 xml:space="preserve">Рекомендована методическим Советом ГАПОУ «АПТ», протокол № </w:t>
      </w:r>
      <w:r>
        <w:rPr>
          <w:lang w:eastAsia="ar-SA"/>
          <w:rFonts w:ascii="Times New Roman" w:eastAsia="Times New Roman" w:hAnsi="Times New Roman" w:cs="Times New Roman"/>
          <w:sz w:val="28"/>
          <w:szCs w:val="28"/>
          <w:u w:val="single" w:color="auto"/>
        </w:rPr>
        <w:t>1</w:t>
      </w:r>
      <w:r>
        <w:rPr>
          <w:lang w:eastAsia="ar-SA"/>
          <w:rFonts w:ascii="Times New Roman" w:eastAsia="Times New Roman" w:hAnsi="Times New Roman" w:cs="Times New Roman"/>
          <w:sz w:val="28"/>
          <w:szCs w:val="28"/>
        </w:rPr>
        <w:t xml:space="preserve"> от</w:t>
      </w: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w:t>
      </w:r>
      <w:r>
        <w:rPr>
          <w:lang w:eastAsia="ar-SA"/>
          <w:rFonts w:ascii="Times New Roman" w:eastAsia="Times New Roman" w:hAnsi="Times New Roman" w:cs="Times New Roman"/>
          <w:sz w:val="28"/>
          <w:szCs w:val="28"/>
          <w:u w:val="single" w:color="auto"/>
        </w:rPr>
        <w:t>29»  08</w:t>
      </w:r>
      <w:r>
        <w:rPr>
          <w:lang w:eastAsia="ar-SA"/>
          <w:rFonts w:ascii="Times New Roman" w:eastAsia="Times New Roman" w:hAnsi="Times New Roman" w:cs="Times New Roman"/>
          <w:sz w:val="28"/>
          <w:szCs w:val="28"/>
        </w:rPr>
        <w:t xml:space="preserve"> 2023г.                                                        ______________/Медетова Я.А/          </w:t>
      </w:r>
    </w:p>
    <w:p>
      <w:pPr>
        <w:jc w:val="both"/>
        <w:spacing w:after="0" w:line="240" w:lineRule="auto"/>
        <w:rPr>
          <w:lang w:eastAsia="ar-SA"/>
          <w:rFonts w:ascii="Times New Roman" w:eastAsia="Times New Roman" w:hAnsi="Times New Roman" w:cs="Times New Roman"/>
          <w:sz w:val="28"/>
          <w:szCs w:val="28"/>
        </w:rPr>
      </w:pP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 xml:space="preserve">Рассмотрена методической комиссией преподавателей, протокол № </w:t>
      </w:r>
      <w:r>
        <w:rPr>
          <w:lang w:eastAsia="ar-SA"/>
          <w:rFonts w:ascii="Times New Roman" w:eastAsia="Times New Roman" w:hAnsi="Times New Roman" w:cs="Times New Roman"/>
          <w:sz w:val="28"/>
          <w:szCs w:val="28"/>
          <w:u w:val="single" w:color="auto"/>
        </w:rPr>
        <w:t>1</w:t>
      </w:r>
      <w:r>
        <w:rPr>
          <w:lang w:eastAsia="ar-SA"/>
          <w:rFonts w:ascii="Times New Roman" w:eastAsia="Times New Roman" w:hAnsi="Times New Roman" w:cs="Times New Roman"/>
          <w:sz w:val="28"/>
          <w:szCs w:val="28"/>
        </w:rPr>
        <w:t xml:space="preserve"> от</w:t>
      </w: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w:t>
      </w:r>
      <w:r>
        <w:rPr>
          <w:lang w:eastAsia="ar-SA"/>
          <w:rFonts w:ascii="Times New Roman" w:eastAsia="Times New Roman" w:hAnsi="Times New Roman" w:cs="Times New Roman"/>
          <w:sz w:val="28"/>
          <w:szCs w:val="28"/>
          <w:u w:val="single" w:color="auto"/>
        </w:rPr>
        <w:t xml:space="preserve">30»  08 </w:t>
      </w:r>
      <w:r>
        <w:rPr>
          <w:lang w:eastAsia="ar-SA"/>
          <w:rFonts w:ascii="Times New Roman" w:eastAsia="Times New Roman" w:hAnsi="Times New Roman" w:cs="Times New Roman"/>
          <w:sz w:val="28"/>
          <w:szCs w:val="28"/>
        </w:rPr>
        <w:t xml:space="preserve"> 2023г.                                                       ____________/Кривошеева Г.А/          </w:t>
      </w:r>
    </w:p>
    <w:p>
      <w:pPr>
        <w:jc w:val="both"/>
        <w:spacing w:after="0" w:line="240" w:lineRule="auto"/>
        <w:rPr>
          <w:lang w:eastAsia="ar-SA"/>
          <w:rFonts w:ascii="Times New Roman" w:eastAsia="Times New Roman" w:hAnsi="Times New Roman" w:cs="Times New Roman"/>
          <w:sz w:val="28"/>
          <w:szCs w:val="28"/>
        </w:rPr>
      </w:pP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 xml:space="preserve">Утверждены заместителем директора по УР ГАПОУ «АПТ» </w:t>
      </w:r>
    </w:p>
    <w:p>
      <w:pPr>
        <w:jc w:val="both"/>
        <w:spacing w:after="0" w:line="240" w:lineRule="auto"/>
        <w:rPr>
          <w:lang w:eastAsia="ar-SA"/>
          <w:rFonts w:ascii="Times New Roman" w:eastAsia="Times New Roman" w:hAnsi="Times New Roman" w:cs="Times New Roman"/>
          <w:sz w:val="28"/>
          <w:szCs w:val="28"/>
        </w:rPr>
      </w:pPr>
      <w:r>
        <w:rPr>
          <w:lang w:eastAsia="ar-SA"/>
          <w:rFonts w:ascii="Times New Roman" w:eastAsia="Times New Roman" w:hAnsi="Times New Roman" w:cs="Times New Roman"/>
          <w:sz w:val="28"/>
          <w:szCs w:val="28"/>
        </w:rPr>
        <w:t>«</w:t>
      </w:r>
      <w:r>
        <w:rPr>
          <w:lang w:eastAsia="ar-SA"/>
          <w:rFonts w:ascii="Times New Roman" w:eastAsia="Times New Roman" w:hAnsi="Times New Roman" w:cs="Times New Roman"/>
          <w:sz w:val="28"/>
          <w:szCs w:val="28"/>
          <w:u w:val="single" w:color="auto"/>
        </w:rPr>
        <w:t>31</w:t>
      </w:r>
      <w:r>
        <w:rPr>
          <w:lang w:eastAsia="ar-SA"/>
          <w:rFonts w:ascii="Times New Roman" w:eastAsia="Times New Roman" w:hAnsi="Times New Roman" w:cs="Times New Roman"/>
          <w:sz w:val="28"/>
          <w:szCs w:val="28"/>
        </w:rPr>
        <w:t>» ___</w:t>
      </w:r>
      <w:r>
        <w:rPr>
          <w:lang w:eastAsia="ar-SA"/>
          <w:rFonts w:ascii="Times New Roman" w:eastAsia="Times New Roman" w:hAnsi="Times New Roman" w:cs="Times New Roman"/>
          <w:sz w:val="28"/>
          <w:szCs w:val="28"/>
          <w:u w:val="single" w:color="auto"/>
        </w:rPr>
        <w:t>08</w:t>
      </w:r>
      <w:r>
        <w:rPr>
          <w:lang w:eastAsia="ar-SA"/>
          <w:rFonts w:ascii="Times New Roman" w:eastAsia="Times New Roman" w:hAnsi="Times New Roman" w:cs="Times New Roman"/>
          <w:sz w:val="28"/>
          <w:szCs w:val="28"/>
        </w:rPr>
        <w:t>__2023г.                                                ______________/Попова Л.Б./</w:t>
      </w:r>
    </w:p>
    <w:p>
      <w:pPr>
        <w:autoSpaceDE w:val="off"/>
        <w:autoSpaceDN w:val="off"/>
        <w:widowControl w:val="off"/>
        <w:spacing w:after="0" w:line="240" w:lineRule="auto"/>
        <w:rPr>
          <w:lang w:eastAsia="ru-RU"/>
          <w:rFonts w:ascii="Times New Roman" w:eastAsia="Times New Roman" w:hAnsi="Times New Roman"/>
          <w:b/>
          <w:sz w:val="24"/>
          <w:szCs w:val="24"/>
        </w:rPr>
      </w:pPr>
      <w:r>
        <w:rPr>
          <w:lang w:eastAsia="ar-SA"/>
          <w:rFonts w:ascii="Times New Roman" w:eastAsia="Times New Roman" w:hAnsi="Times New Roman" w:cs="Times New Roman"/>
          <w:b/>
          <w:sz w:val="28"/>
          <w:szCs w:val="28"/>
        </w:rPr>
        <w:br w:type="page"/>
      </w:r>
      <w:r>
        <w:rPr>
          <w:lang w:eastAsia="ru-RU"/>
          <w:rFonts w:ascii="Times New Roman" w:eastAsia="Times New Roman" w:hAnsi="Times New Roman"/>
          <w:b/>
          <w:sz w:val="24"/>
          <w:szCs w:val="24"/>
        </w:rPr>
        <w:t>Содержание</w:t>
      </w:r>
    </w:p>
    <w:p>
      <w:pPr>
        <w:autoSpaceDE w:val="off"/>
        <w:autoSpaceDN w:val="off"/>
        <w:widowControl w:val="off"/>
        <w:jc w:val="center"/>
        <w:spacing w:after="0" w:line="240" w:lineRule="auto"/>
        <w:rPr>
          <w:lang w:eastAsia="ru-RU"/>
          <w:rFonts w:ascii="Times New Roman" w:eastAsia="Times New Roman" w:hAnsi="Times New Roman"/>
          <w:sz w:val="24"/>
          <w:szCs w:val="24"/>
        </w:rPr>
      </w:pP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1. Пояснительная записка</w:t>
      </w: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2. Структура и содержание учебной дисциплины «Литература»</w:t>
      </w: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3. Объем учебной дисциплины и виды учебной работы</w:t>
      </w: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4. Перечень тем практических занятий</w:t>
      </w:r>
    </w:p>
    <w:p>
      <w:pPr>
        <w:pStyle w:val="1"/>
        <w:contextualSpacing/>
        <w:spacing w:line="276" w:lineRule="auto"/>
        <w:rPr>
          <w:rFonts w:ascii="Times New Roman" w:hAnsi="Times New Roman" w:cs="Times New Roman"/>
          <w:sz w:val="24"/>
          <w:szCs w:val="24"/>
        </w:rPr>
      </w:pPr>
      <w:r>
        <w:rPr>
          <w:rFonts w:ascii="Times New Roman" w:hAnsi="Times New Roman" w:cs="Times New Roman"/>
          <w:sz w:val="24"/>
          <w:szCs w:val="24"/>
        </w:rPr>
        <w:t xml:space="preserve">5. Методические рекомендации по проведению анализа лирического произведения </w:t>
      </w:r>
      <w:r>
        <w:rPr>
          <w:rFonts w:ascii="Times New Roman" w:hAnsi="Times New Roman" w:cs="Times New Roman"/>
          <w:sz w:val="24"/>
          <w:szCs w:val="24"/>
        </w:rPr>
        <w:t xml:space="preserve">( </w:t>
      </w:r>
      <w:r>
        <w:rPr>
          <w:rFonts w:ascii="Times New Roman" w:hAnsi="Times New Roman" w:cs="Times New Roman"/>
          <w:sz w:val="24"/>
          <w:szCs w:val="24"/>
        </w:rPr>
        <w:t>практические занятия № 6, 17, 20, 25, 28)</w:t>
      </w:r>
    </w:p>
    <w:p>
      <w:pPr>
        <w:pStyle w:val="1"/>
        <w:contextualSpacing/>
        <w:spacing w:line="276"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Методические рекомендации по написанию эссе (практическое занятие № 2)</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7.</w:t>
      </w:r>
      <w:r>
        <w:rPr>
          <w:lang w:eastAsia="ru-RU"/>
          <w:rFonts w:ascii="Times New Roman" w:eastAsia="Times New Roman" w:hAnsi="Times New Roman"/>
          <w:sz w:val="24"/>
          <w:szCs w:val="24"/>
        </w:rPr>
        <w:tab/>
      </w:r>
      <w:r>
        <w:rPr>
          <w:lang w:eastAsia="ru-RU"/>
          <w:rFonts w:ascii="Times New Roman" w:eastAsia="Times New Roman" w:hAnsi="Times New Roman"/>
          <w:sz w:val="24"/>
          <w:szCs w:val="24"/>
        </w:rPr>
        <w:t>Методические рекомендации по проведению анализа сочинения (практические занятия № 4, 22)</w:t>
      </w: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8.Методические рекомендации по выразительному чтению (практические занятия № 7, 19, 26)</w:t>
      </w:r>
    </w:p>
    <w:p>
      <w:pPr>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9.Методические рекомендации по составлению сравнительного анализа произведений (практические занятия № 11, 21, 24)</w:t>
      </w:r>
    </w:p>
    <w:p>
      <w:pPr>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10.Методические рекомендации по написанию сочинения                        </w:t>
      </w:r>
      <w:r>
        <w:rPr>
          <w:lang w:eastAsia="ru-RU"/>
          <w:rFonts w:ascii="Times New Roman" w:eastAsia="Times New Roman" w:hAnsi="Times New Roman"/>
          <w:sz w:val="24"/>
          <w:szCs w:val="24"/>
        </w:rPr>
        <w:t xml:space="preserve">( </w:t>
      </w:r>
      <w:r>
        <w:rPr>
          <w:lang w:eastAsia="ru-RU"/>
          <w:rFonts w:ascii="Times New Roman" w:eastAsia="Times New Roman" w:hAnsi="Times New Roman"/>
          <w:sz w:val="24"/>
          <w:szCs w:val="24"/>
        </w:rPr>
        <w:t>практические занятия № 3, 9)</w:t>
      </w:r>
    </w:p>
    <w:p>
      <w:pPr>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11.Методические рекомендации по написанию рецензии                          </w:t>
      </w:r>
      <w:r>
        <w:rPr>
          <w:lang w:eastAsia="ru-RU"/>
          <w:rFonts w:ascii="Times New Roman" w:eastAsia="Times New Roman" w:hAnsi="Times New Roman"/>
          <w:sz w:val="24"/>
          <w:szCs w:val="24"/>
        </w:rPr>
        <w:t xml:space="preserve">( </w:t>
      </w:r>
      <w:r>
        <w:rPr>
          <w:lang w:eastAsia="ru-RU"/>
          <w:rFonts w:ascii="Times New Roman" w:eastAsia="Times New Roman" w:hAnsi="Times New Roman"/>
          <w:sz w:val="24"/>
          <w:szCs w:val="24"/>
        </w:rPr>
        <w:t>практическое занятие № 1)</w:t>
      </w:r>
    </w:p>
    <w:p>
      <w:pPr>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12.Методические рекомендации по составлению анализа эпизода художественного произведения (практическое занятие № 8, 16, 18)</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13.Методические рекомендации по составлению анализа изобразительн</w:t>
      </w:r>
      <w:r>
        <w:rPr>
          <w:lang w:eastAsia="ru-RU"/>
          <w:rFonts w:ascii="Times New Roman" w:eastAsia="Times New Roman" w:hAnsi="Times New Roman"/>
          <w:color w:val="000000"/>
          <w:sz w:val="24"/>
          <w:szCs w:val="24"/>
        </w:rPr>
        <w:t>о-</w:t>
      </w:r>
      <w:r>
        <w:rPr>
          <w:lang w:eastAsia="ru-RU"/>
          <w:rFonts w:ascii="Times New Roman" w:eastAsia="Times New Roman" w:hAnsi="Times New Roman"/>
          <w:color w:val="000000"/>
          <w:sz w:val="24"/>
          <w:szCs w:val="24"/>
        </w:rPr>
        <w:t xml:space="preserve"> выразительных средств ( практические работы № 5, 14, 15)</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14.Методические рекомендации по составлению анализа художественной детали (практические работы № 13)</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15. Методические рекомендации по составлению анализа системы образов (практические работы № 12, 23)</w:t>
      </w:r>
    </w:p>
    <w:p>
      <w:pPr>
        <w:shd w:val="clear" w:color="auto" w:fill="FFFF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16.Методические рекомендации по составлению анализа эпического произведения (практические работы № 10, 27)</w:t>
      </w: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17.Список литературы</w:t>
      </w:r>
    </w:p>
    <w:p>
      <w:pPr>
        <w:autoSpaceDE w:val="off"/>
        <w:autoSpaceDN w:val="off"/>
        <w:widowControl w:val="off"/>
        <w:spacing w:after="0" w:line="276" w:lineRule="auto"/>
        <w:rPr>
          <w:lang w:eastAsia="ru-RU"/>
          <w:rFonts w:ascii="Times New Roman" w:eastAsia="Times New Roman" w:hAnsi="Times New Roman"/>
          <w:sz w:val="24"/>
          <w:szCs w:val="24"/>
        </w:rPr>
      </w:pPr>
    </w:p>
    <w:p>
      <w:pPr>
        <w:autoSpaceDE w:val="off"/>
        <w:autoSpaceDN w:val="off"/>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     </w:t>
      </w:r>
    </w:p>
    <w:p>
      <w:pPr>
        <w:contextualSpacing/>
        <w:jc w:val="center"/>
        <w:tabs>
          <w:tab w:val="left" w:pos="3520"/>
        </w:tabs>
        <w:spacing w:after="0" w:line="276" w:lineRule="auto"/>
        <w:rPr>
          <w:rFonts w:ascii="Times New Roman" w:eastAsia="Times New Roman" w:hAnsi="Times New Roman"/>
          <w:b/>
          <w:sz w:val="24"/>
          <w:szCs w:val="24"/>
        </w:rPr>
      </w:pPr>
    </w:p>
    <w:p>
      <w:pPr>
        <w:contextualSpacing/>
        <w:jc w:val="center"/>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p>
    <w:p>
      <w:pPr>
        <w:autoSpaceDE w:val="off"/>
        <w:autoSpaceDN w:val="off"/>
        <w:widowControl w:val="off"/>
        <w:jc w:val="cente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1.Пояснительная записка</w:t>
      </w:r>
    </w:p>
    <w:p>
      <w:pPr>
        <w:ind w:firstLine="709"/>
        <w:contextualSpacing/>
        <w:jc w:val="both"/>
        <w:spacing w:line="276" w:lineRule="auto"/>
        <w:rPr>
          <w:lang w:eastAsia="ru-RU"/>
          <w:rFonts w:ascii="Times New Roman" w:eastAsia="Times New Roman" w:hAnsi="Times New Roman"/>
          <w:noProof/>
          <w:sz w:val="24"/>
          <w:szCs w:val="24"/>
        </w:rPr>
      </w:pPr>
      <w:r>
        <w:rPr>
          <w:lang w:eastAsia="ru-RU"/>
          <w:rFonts w:ascii="Times New Roman" w:eastAsia="Times New Roman" w:hAnsi="Times New Roman"/>
          <w:noProof/>
          <w:sz w:val="24"/>
          <w:szCs w:val="24"/>
        </w:rPr>
        <w:t>Методические рекомендации предназначены для студентов и служат пособием при выполнении практических работ, предусмотренных рабочими программами специальности:</w:t>
      </w:r>
    </w:p>
    <w:p>
      <w:pPr>
        <w:autoSpaceDE w:val="off"/>
        <w:autoSpaceDN w:val="off"/>
        <w:widowControl w:val="off"/>
        <w:suppressAutoHyphens/>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sz w:val="24"/>
          <w:szCs w:val="24"/>
          <w:u w:val="single" w:color="auto"/>
        </w:rPr>
      </w:pPr>
      <w:r>
        <w:rPr>
          <w:rFonts w:ascii="Times New Roman" w:eastAsia="Times New Roman" w:hAnsi="Times New Roman"/>
          <w:b/>
          <w:color w:val="000000"/>
          <w:sz w:val="24"/>
          <w:szCs w:val="24"/>
        </w:rPr>
        <w:t>38.02.01 Экономика и бухгалтерский учет</w:t>
      </w:r>
    </w:p>
    <w:p>
      <w:pPr>
        <w:ind w:firstLine="709"/>
        <w:contextualSpacing/>
        <w:jc w:val="both"/>
        <w:spacing w:line="276" w:lineRule="auto"/>
        <w:rPr>
          <w:rFonts w:ascii="Times New Roman" w:eastAsia="Times New Roman" w:hAnsi="Times New Roman"/>
          <w:sz w:val="24"/>
          <w:szCs w:val="24"/>
        </w:rPr>
      </w:pPr>
      <w:r>
        <w:rPr>
          <w:rFonts w:ascii="Times New Roman" w:eastAsia="Times New Roman" w:hAnsi="Times New Roman"/>
          <w:sz w:val="24"/>
          <w:szCs w:val="24"/>
        </w:rPr>
        <w:t>Содержание и объем практических работ по дисциплине «Литература» соответствует требованиям ФГОС СПО, реализуемого в пределах ОПОП с учетом профиля получаемого профессионального образования.</w:t>
      </w:r>
    </w:p>
    <w:p>
      <w:pPr>
        <w:ind w:firstLine="709"/>
        <w:autoSpaceDE w:val="off"/>
        <w:autoSpaceDN w:val="off"/>
        <w:contextualSpacing/>
        <w:jc w:val="both"/>
        <w:spacing w:after="0" w:line="276" w:lineRule="auto"/>
        <w:rPr>
          <w:rFonts w:ascii="Times New Roman" w:eastAsia="Times New Roman" w:hAnsi="Times New Roman"/>
          <w:i/>
          <w:iCs/>
          <w:sz w:val="24"/>
          <w:szCs w:val="24"/>
        </w:rPr>
      </w:pPr>
      <w:r>
        <w:rPr>
          <w:rFonts w:ascii="Times New Roman" w:eastAsia="Times New Roman" w:hAnsi="Times New Roman"/>
          <w:sz w:val="24"/>
          <w:szCs w:val="24"/>
        </w:rPr>
        <w:t>Практические задания направлены на экспериментальное подтверждение теоретических положений и формирование учебных умений, они составляют важную часть теоретической подготовки по освоению дисциплины.</w:t>
      </w:r>
    </w:p>
    <w:p>
      <w:pPr>
        <w:ind w:firstLine="709"/>
        <w:autoSpaceDE w:val="off"/>
        <w:autoSpaceDN w:val="off"/>
        <w:contextualSpacing/>
        <w:jc w:val="both"/>
        <w:spacing w:after="0" w:line="276" w:lineRule="auto"/>
        <w:rPr>
          <w:rFonts w:ascii="Times New Roman" w:eastAsia="Times New Roman" w:hAnsi="Times New Roman"/>
          <w:iCs/>
          <w:sz w:val="24"/>
          <w:szCs w:val="24"/>
        </w:rPr>
      </w:pPr>
      <w:r>
        <w:rPr>
          <w:rFonts w:ascii="Times New Roman" w:eastAsia="Times New Roman" w:hAnsi="Times New Roman"/>
          <w:sz w:val="24"/>
          <w:szCs w:val="24"/>
        </w:rPr>
        <w:t>Результат выполнения практических заданий о</w:t>
      </w:r>
      <w:r>
        <w:rPr>
          <w:rFonts w:ascii="Times New Roman" w:eastAsia="Times New Roman" w:hAnsi="Times New Roman"/>
          <w:iCs/>
          <w:sz w:val="24"/>
          <w:szCs w:val="24"/>
        </w:rPr>
        <w:t>ценивается по пятибалльной системе.</w:t>
      </w:r>
    </w:p>
    <w:p>
      <w:pPr>
        <w:ind w:firstLine="709"/>
        <w:autoSpaceDE w:val="off"/>
        <w:autoSpaceDN w:val="off"/>
        <w:contextualSpacing/>
        <w:jc w:val="both"/>
        <w:spacing w:after="0" w:line="276" w:lineRule="auto"/>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Оценка </w:t>
      </w:r>
      <w:r>
        <w:rPr>
          <w:rFonts w:ascii="Times New Roman" w:eastAsia="Times New Roman" w:hAnsi="Times New Roman"/>
          <w:b/>
          <w:sz w:val="24"/>
          <w:szCs w:val="24"/>
          <w:shd w:val="clear" w:color="auto" w:fill="FFFFFF"/>
        </w:rPr>
        <w:t>«отлично»</w:t>
      </w:r>
      <w:r>
        <w:rPr>
          <w:rFonts w:ascii="Times New Roman" w:eastAsia="Times New Roman" w:hAnsi="Times New Roman"/>
          <w:sz w:val="24"/>
          <w:szCs w:val="24"/>
          <w:shd w:val="clear" w:color="auto" w:fill="FFFFFF"/>
        </w:rPr>
        <w:t xml:space="preserve"> выставляется,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обсуждаемой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w:t>
      </w:r>
      <w:r>
        <w:rPr>
          <w:rFonts w:ascii="Times New Roman" w:eastAsia="Times New Roman" w:hAnsi="Times New Roman"/>
          <w:sz w:val="24"/>
          <w:szCs w:val="24"/>
          <w:shd w:val="clear" w:color="auto" w:fill="FFFFFF"/>
        </w:rPr>
        <w:t xml:space="preserve"> учебные задачи, допуская не более 1-2 орфографических ошибок или описок.</w:t>
      </w:r>
    </w:p>
    <w:p>
      <w:pPr>
        <w:ind w:firstLine="709"/>
        <w:autoSpaceDE w:val="off"/>
        <w:autoSpaceDN w:val="off"/>
        <w:contextualSpacing/>
        <w:jc w:val="both"/>
        <w:spacing w:after="0" w:line="276" w:lineRule="auto"/>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Оценка </w:t>
      </w:r>
      <w:r>
        <w:rPr>
          <w:rFonts w:ascii="Times New Roman" w:eastAsia="Times New Roman" w:hAnsi="Times New Roman"/>
          <w:b/>
          <w:sz w:val="24"/>
          <w:szCs w:val="24"/>
          <w:shd w:val="clear" w:color="auto" w:fill="FFFFFF"/>
        </w:rPr>
        <w:t>«хорошо»</w:t>
      </w:r>
      <w:r>
        <w:rPr>
          <w:rFonts w:ascii="Times New Roman" w:eastAsia="Times New Roman" w:hAnsi="Times New Roman"/>
          <w:sz w:val="24"/>
          <w:szCs w:val="24"/>
          <w:shd w:val="clear" w:color="auto" w:fill="FFFFFF"/>
        </w:rPr>
        <w:t xml:space="preserve"> выставляется при условии соблюдения следующих требований: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орфографические и 1-2 логические ошибки при решении задач.</w:t>
      </w:r>
    </w:p>
    <w:p>
      <w:pPr>
        <w:ind w:firstLine="709"/>
        <w:autoSpaceDE w:val="off"/>
        <w:autoSpaceDN w:val="off"/>
        <w:contextualSpacing/>
        <w:jc w:val="both"/>
        <w:spacing w:after="0" w:line="276" w:lineRule="auto"/>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Оценка </w:t>
      </w:r>
      <w:r>
        <w:rPr>
          <w:rFonts w:ascii="Times New Roman" w:eastAsia="Times New Roman" w:hAnsi="Times New Roman"/>
          <w:b/>
          <w:sz w:val="24"/>
          <w:szCs w:val="24"/>
          <w:shd w:val="clear" w:color="auto" w:fill="FFFFFF"/>
        </w:rPr>
        <w:t>«удовлетворительно»</w:t>
      </w:r>
      <w:r>
        <w:rPr>
          <w:rFonts w:ascii="Times New Roman" w:eastAsia="Times New Roman" w:hAnsi="Times New Roman"/>
          <w:sz w:val="24"/>
          <w:szCs w:val="24"/>
          <w:shd w:val="clear" w:color="auto" w:fill="FFFFFF"/>
        </w:rPr>
        <w:t xml:space="preserve"> выставляется в том случае, когда студент в целом овладел сути вопросов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решении задач.</w:t>
      </w:r>
    </w:p>
    <w:p>
      <w:pPr>
        <w:ind w:firstLine="709"/>
        <w:autoSpaceDE w:val="off"/>
        <w:autoSpaceDN w:val="off"/>
        <w:contextualSpacing/>
        <w:jc w:val="both"/>
        <w:spacing w:after="0" w:line="276" w:lineRule="auto"/>
        <w:rPr>
          <w:rFonts w:ascii="Times New Roman" w:eastAsia="Times New Roman" w:hAnsi="Times New Roman"/>
          <w:i/>
          <w:iCs/>
          <w:sz w:val="24"/>
          <w:szCs w:val="24"/>
        </w:rPr>
      </w:pPr>
      <w:r>
        <w:rPr>
          <w:rFonts w:ascii="Times New Roman" w:eastAsia="Times New Roman" w:hAnsi="Times New Roman"/>
          <w:sz w:val="24"/>
          <w:szCs w:val="24"/>
          <w:shd w:val="clear" w:color="auto" w:fill="FFFFFF"/>
        </w:rPr>
        <w:t xml:space="preserve">Оценка </w:t>
      </w:r>
      <w:r>
        <w:rPr>
          <w:rFonts w:ascii="Times New Roman" w:eastAsia="Times New Roman" w:hAnsi="Times New Roman"/>
          <w:b/>
          <w:sz w:val="24"/>
          <w:szCs w:val="24"/>
          <w:shd w:val="clear" w:color="auto" w:fill="FFFFFF"/>
        </w:rPr>
        <w:t xml:space="preserve">«неудовлетворительно» </w:t>
      </w:r>
      <w:r>
        <w:rPr>
          <w:rFonts w:ascii="Times New Roman" w:eastAsia="Times New Roman" w:hAnsi="Times New Roman"/>
          <w:sz w:val="24"/>
          <w:szCs w:val="24"/>
          <w:shd w:val="clear" w:color="auto" w:fill="FFFFFF"/>
        </w:rPr>
        <w:t>выставляется в случае, когда студент обнаружил несостоятельность осветить вопрос вопросы освещены неправильно, бессистемно, с грубыми ошибками, отсутствуют понимания основной сути вопросов, выводы, обобщения, обнаружено неумение решать учебные задачи.</w:t>
      </w:r>
    </w:p>
    <w:p>
      <w:pPr>
        <w:autoSpaceDE w:val="off"/>
        <w:autoSpaceDN w:val="off"/>
        <w:contextualSpacing/>
        <w:jc w:val="both"/>
        <w:spacing w:after="0" w:line="276" w:lineRule="auto"/>
        <w:rPr>
          <w:rFonts w:ascii="Times New Roman" w:eastAsia="Times New Roman" w:hAnsi="Times New Roman"/>
          <w:i/>
          <w:iCs/>
          <w:sz w:val="24"/>
          <w:szCs w:val="24"/>
        </w:rPr>
      </w:pPr>
      <w:r>
        <w:rPr>
          <w:rFonts w:ascii="Times New Roman" w:eastAsia="Times New Roman" w:hAnsi="Times New Roman"/>
          <w:iCs/>
          <w:sz w:val="24"/>
          <w:szCs w:val="24"/>
        </w:rPr>
        <w:t>Критериями оценки служат отсутствие орфографических и пунктуационных ошибок, аккуратность  оформления.</w:t>
      </w:r>
    </w:p>
    <w:p>
      <w:pPr>
        <w:ind w:firstLine="426"/>
        <w:autoSpaceDE w:val="off"/>
        <w:autoSpaceDN w:val="off"/>
        <w:contextualSpacing/>
        <w:jc w:val="both"/>
        <w:spacing w:after="0" w:line="276" w:lineRule="auto"/>
        <w:rPr>
          <w:rFonts w:ascii="Times New Roman" w:eastAsia="Times New Roman" w:hAnsi="Times New Roman"/>
          <w:sz w:val="24"/>
          <w:szCs w:val="24"/>
        </w:rPr>
      </w:pPr>
      <w:r>
        <w:rPr>
          <w:rFonts w:ascii="Times New Roman" w:eastAsia="Times New Roman" w:hAnsi="Times New Roman"/>
          <w:sz w:val="24"/>
          <w:szCs w:val="24"/>
        </w:rPr>
        <w:t xml:space="preserve">В данных методических указаниях </w:t>
      </w:r>
      <w:r>
        <w:rPr>
          <w:rFonts w:ascii="Times New Roman" w:eastAsia="Times New Roman" w:hAnsi="Times New Roman"/>
          <w:sz w:val="24"/>
          <w:szCs w:val="24"/>
        </w:rPr>
        <w:t>приведен</w:t>
      </w:r>
      <w:r>
        <w:rPr>
          <w:rFonts w:ascii="Times New Roman" w:eastAsia="Times New Roman" w:hAnsi="Times New Roman"/>
          <w:sz w:val="24"/>
          <w:szCs w:val="24"/>
        </w:rPr>
        <w:t xml:space="preserve"> 28 часов практических занятий. Каждое практическое  занятие имеет методическое руководство к выполнению и критерии оценки.</w:t>
      </w:r>
    </w:p>
    <w:p>
      <w:pPr>
        <w:ind w:firstLine="426"/>
        <w:autoSpaceDE w:val="off"/>
        <w:autoSpaceDN w:val="off"/>
        <w:contextualSpacing/>
        <w:jc w:val="both"/>
        <w:spacing w:after="0" w:line="276" w:lineRule="auto"/>
        <w:rPr>
          <w:lang w:eastAsia="ru-RU"/>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r>
        <w:rPr>
          <w:rFonts w:ascii="Times New Roman" w:eastAsia="Times New Roman" w:hAnsi="Times New Roman"/>
          <w:b/>
          <w:sz w:val="24"/>
          <w:szCs w:val="24"/>
        </w:rPr>
        <w:t>2.Структура и содержание учебной дисциплины «Литература»</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Литература второй половины XIX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 Островский. Драма "Гроза</w:t>
      </w:r>
      <w:r>
        <w:rPr>
          <w:rFonts w:ascii="Times New Roman" w:eastAsia="Times New Roman" w:hAnsi="Times New Roman" w:cs="Times New Roman"/>
          <w:sz w:val="24"/>
          <w:szCs w:val="24"/>
        </w:rPr>
        <w:t xml:space="preserve">".,  </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И.А. Гончаров. Роман "Обломов", </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 Тургенев. Роман "Отцы и дети", </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Поэма "Кому на Руси жить хорошо".</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А.А. Фет. Стихотворения (не менее трех по выбору). </w:t>
      </w:r>
      <w:r>
        <w:rPr>
          <w:rFonts w:ascii="Times New Roman" w:eastAsia="Times New Roman" w:hAnsi="Times New Roman" w:cs="Times New Roman"/>
          <w:sz w:val="24"/>
          <w:szCs w:val="24"/>
        </w:rPr>
        <w:t>Например, "Одним толчком согнать ладью живую...", "Еще майская ночь", "Вечер", "Это утро, радость эта...", "Шепот, робкое дыханье...", "Сияла ночь.</w:t>
      </w:r>
      <w:r>
        <w:rPr>
          <w:rFonts w:ascii="Times New Roman" w:eastAsia="Times New Roman" w:hAnsi="Times New Roman" w:cs="Times New Roman"/>
          <w:sz w:val="24"/>
          <w:szCs w:val="24"/>
        </w:rPr>
        <w:t xml:space="preserve"> Луной был полон сад. Лежали..."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Л.Н. Толстой. Роман-эпопея "Война и мир".</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Н.С. Лесков. Рассказы и повести (не менее одного произведения по выбору). Например, "Очарованный странник", "Однодум"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А.П. Чехов. Рассказы (не менее трех по выбору). Например, "Студент", "Ионыч", "Дама с собачкой", "Человек в футляре"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Пьеса "Вишневый сад".</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Литературная критика второй половины XIX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Статьи Н.А. Добролюбова "Луч света в темном царстве", "Что такое </w:t>
      </w:r>
      <w:r>
        <w:rPr>
          <w:rFonts w:ascii="Times New Roman" w:eastAsia="Times New Roman" w:hAnsi="Times New Roman" w:cs="Times New Roman"/>
          <w:sz w:val="24"/>
          <w:szCs w:val="24"/>
        </w:rPr>
        <w:t>обломовщина</w:t>
      </w:r>
      <w:r>
        <w:rPr>
          <w:rFonts w:ascii="Times New Roman" w:eastAsia="Times New Roman" w:hAnsi="Times New Roman" w:cs="Times New Roman"/>
          <w:sz w:val="24"/>
          <w:szCs w:val="24"/>
        </w:rPr>
        <w:t>?", Д. И. Писарева "Базаров" и других (не менее двух статей по выбору в соответствии с изучаемым художественным произведением).</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Литература народов России.</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Стихотворения (не менее одного по выбору). Например, Г. Тукая, К. Хетагурова и других.</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Зарубежная литература.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pPr>
        <w:pStyle w:val="ConsPlusNormal"/>
        <w:ind w:firstLine="1134"/>
        <w:jc w:val="both"/>
        <w:spacing w:line="276" w:lineRule="auto"/>
        <w:rPr>
          <w:rFonts w:ascii="Times New Roman" w:eastAsia="Times New Roman" w:hAnsi="Times New Roman"/>
          <w:b/>
          <w:bCs/>
          <w:sz w:val="24"/>
          <w:szCs w:val="24"/>
        </w:rPr>
      </w:pPr>
      <w:r>
        <w:rPr>
          <w:rFonts w:ascii="Times New Roman" w:eastAsia="Times New Roman" w:hAnsi="Times New Roman" w:cs="Times New Roman"/>
          <w:sz w:val="24"/>
          <w:szCs w:val="24"/>
        </w:rPr>
        <w:t xml:space="preserve">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Литература конца XIX - начала XX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А.И. Куприн. Рассказы и повести (одно произведение по выбору). Например, "Гранатовый браслет", "Олеся"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Л.Н. Андреев. Рассказы и повести (одно произведение по выбору). Например, "Иуда Искариот", "Большой шлем"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Горький. Рассказы (один по выбору). Например, "Старуха Изергиль", "Макар Чудра", "</w:t>
      </w:r>
      <w:r>
        <w:rPr>
          <w:rFonts w:ascii="Times New Roman" w:eastAsia="Times New Roman" w:hAnsi="Times New Roman" w:cs="Times New Roman"/>
          <w:sz w:val="24"/>
          <w:szCs w:val="24"/>
        </w:rPr>
        <w:t>Коновалов</w:t>
      </w:r>
      <w:r>
        <w:rPr>
          <w:rFonts w:ascii="Times New Roman" w:eastAsia="Times New Roman" w:hAnsi="Times New Roman" w:cs="Times New Roman"/>
          <w:sz w:val="24"/>
          <w:szCs w:val="24"/>
        </w:rPr>
        <w:t>"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Пьеса "На дне".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Литература XX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И.А. Бунин. Рассказы (два по выбору). Например, "Антоновские яблоки", "Чистый понедельник", "Господин из Сан-Франциско"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А.А. Блок. Стихотворения (не менее трех по выбору). Например, "Незнакомка", "Россия", "Ночь, улица, фонарь, аптека...", "Река раскинулась. </w:t>
      </w:r>
      <w:r>
        <w:rPr>
          <w:rFonts w:ascii="Times New Roman" w:eastAsia="Times New Roman" w:hAnsi="Times New Roman" w:cs="Times New Roman"/>
          <w:sz w:val="24"/>
          <w:szCs w:val="24"/>
        </w:rPr>
        <w:t>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Поэма "Двенадцать".</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В.В. Маяковский. Стихотворения (не менее трех по выбору). </w:t>
      </w:r>
      <w:r>
        <w:rPr>
          <w:rFonts w:ascii="Times New Roman" w:eastAsia="Times New Roman" w:hAnsi="Times New Roman" w:cs="Times New Roman"/>
          <w:sz w:val="24"/>
          <w:szCs w:val="24"/>
        </w:rPr>
        <w:t>Например, "А вы могли бы?", "Нате!", "Послушайте!", "Лиличка!", "Юбилейное", "Прозаседавшиеся", "Письмо Татьяне Яковлевой"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Поэма "Облако в штанах".</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Поэма "Реквием".</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 Шолохов. Роман-эпопея "Тихий Дон" (избранные главы).</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 Булгаков. Романы "Белая гвардия", "Мастер и Маргарита" (один роман по выбору).</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А.П. Платонов. Рассказы и повести (одно произведение по выбору). Например, "В прекрасном и яростном мире", "Котлован", "Возвращение"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Проза о Великой Отечественной войне (по одному произведению не менее чем двух писателей по выбору). </w:t>
      </w:r>
      <w:r>
        <w:rPr>
          <w:rFonts w:ascii="Times New Roman" w:eastAsia="Times New Roman" w:hAnsi="Times New Roman" w:cs="Times New Roman"/>
          <w:sz w:val="24"/>
          <w:szCs w:val="24"/>
        </w:rPr>
        <w:t>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w:t>
      </w:r>
      <w:r>
        <w:rPr>
          <w:rFonts w:ascii="Times New Roman" w:eastAsia="Times New Roman" w:hAnsi="Times New Roman" w:cs="Times New Roman"/>
          <w:sz w:val="24"/>
          <w:szCs w:val="24"/>
        </w:rPr>
        <w:t xml:space="preserve"> Е.И. Носов "Красное вино победы", "Шопен, соната номер два"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А.А. Фадеев "Молодая гвардия".</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Драматургия о Великой Отечественной войне. Пьесы (одно произведение по выбору). Например, В.С. Розов "Вечно живые"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Б.Л. Пастернак. Стихотворения (не менее трех по выбору). Например, "Февраль. </w:t>
      </w:r>
      <w:r>
        <w:rPr>
          <w:rFonts w:ascii="Times New Roman" w:eastAsia="Times New Roman" w:hAnsi="Times New Roman" w:cs="Times New Roman"/>
          <w:sz w:val="24"/>
          <w:szCs w:val="24"/>
        </w:rPr>
        <w:t xml:space="preserve">Достать чернил и плакать!..", "Определение поэзии", "Во всем мне хочется дойти...", "Снег идет", "Любить иных - тяжелый крест...", "Быть знаменитым некрасиво...", </w:t>
      </w:r>
      <w:r>
        <w:rPr>
          <w:rFonts w:ascii="Times New Roman" w:eastAsia="Times New Roman" w:hAnsi="Times New Roman" w:cs="Times New Roman"/>
          <w:sz w:val="24"/>
          <w:szCs w:val="24"/>
        </w:rPr>
        <w:t>"Ночь", "Гамлет", "Зимняя ночь"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А.И. Солженицын. Произведения "Один день Ивана Денисовича", "Архипелаг ГУЛАГ" (фрагменты книги).</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В.М. Шукшин. Рассказы (не менее двух по выбору). Например, "Срезал", "Обида", "Микроскоп", "Мастер", "Крепкий мужик", "Сапожки"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В.Г. Распутин. Рассказы и повести (не менее одного произведения по выбору). Например, "Живи и помни", "Прощание с </w:t>
      </w:r>
      <w:r>
        <w:rPr>
          <w:rFonts w:ascii="Times New Roman" w:eastAsia="Times New Roman" w:hAnsi="Times New Roman" w:cs="Times New Roman"/>
          <w:sz w:val="24"/>
          <w:szCs w:val="24"/>
        </w:rPr>
        <w:t>Матерой</w:t>
      </w:r>
      <w:r>
        <w:rPr>
          <w:rFonts w:ascii="Times New Roman" w:eastAsia="Times New Roman" w:hAnsi="Times New Roman" w:cs="Times New Roman"/>
          <w:sz w:val="24"/>
          <w:szCs w:val="24"/>
        </w:rPr>
        <w:t>"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pPr>
        <w:pStyle w:val="ConsPlusNormal"/>
        <w:ind w:firstLine="1134"/>
        <w:jc w:val="cente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Проза второй половины XX - начала XXI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w:t>
      </w:r>
      <w:r>
        <w:rPr>
          <w:rFonts w:ascii="Times New Roman" w:eastAsia="Times New Roman" w:hAnsi="Times New Roman" w:cs="Times New Roman"/>
          <w:sz w:val="24"/>
          <w:szCs w:val="24"/>
        </w:rPr>
        <w:t>угор" и</w:t>
      </w:r>
      <w:r>
        <w:rPr>
          <w:rFonts w:ascii="Times New Roman" w:eastAsia="Times New Roman" w:hAnsi="Times New Roman" w:cs="Times New Roman"/>
          <w:sz w:val="24"/>
          <w:szCs w:val="24"/>
        </w:rPr>
        <w:t xml:space="preserve"> другие); Г.Н. Владимов ("Верный Руслан"); </w:t>
      </w:r>
      <w:r>
        <w:rPr>
          <w:rFonts w:ascii="Times New Roman" w:eastAsia="Times New Roman" w:hAnsi="Times New Roman" w:cs="Times New Roman"/>
          <w:sz w:val="24"/>
          <w:szCs w:val="24"/>
        </w:rPr>
        <w:t>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Поэзия второй половины XX - начала XXI века.</w:t>
      </w:r>
      <w:r>
        <w:rPr>
          <w:rFonts w:ascii="Times New Roman" w:eastAsia="Times New Roman" w:hAnsi="Times New Roman" w:cs="Times New Roman"/>
          <w:sz w:val="24"/>
          <w:szCs w:val="24"/>
        </w:rPr>
        <w:t xml:space="preserve"> </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Стихотворения по одному произведению не менее чем двух поэтов по выбору).</w:t>
      </w:r>
      <w:r>
        <w:rPr>
          <w:rFonts w:ascii="Times New Roman" w:eastAsia="Times New Roman" w:hAnsi="Times New Roman" w:cs="Times New Roman"/>
          <w:sz w:val="24"/>
          <w:szCs w:val="24"/>
        </w:rPr>
        <w:t xml:space="preserve">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pPr>
        <w:pStyle w:val="ConsPlusNormal"/>
        <w:ind w:firstLine="1134"/>
        <w:jc w:val="cente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Драматургия второй половины XX - начала XXI века.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pPr>
        <w:pStyle w:val="ConsPlusNormal"/>
        <w:ind w:firstLine="1134"/>
        <w:jc w:val="cente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Зарубежная литература.</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Зарубежная проза XX века (не менее одного произведения по выбору). </w:t>
      </w:r>
      <w:r>
        <w:rPr>
          <w:rFonts w:ascii="Times New Roman" w:eastAsia="Times New Roman" w:hAnsi="Times New Roman" w:cs="Times New Roman"/>
          <w:sz w:val="24"/>
          <w:szCs w:val="24"/>
        </w:rPr>
        <w:t xml:space="preserve">Например, произведения Р. Брэдбери "451 градус по Фаренгейту"; А. Камю </w:t>
      </w:r>
      <w:r>
        <w:rPr>
          <w:rFonts w:ascii="Times New Roman" w:eastAsia="Times New Roman" w:hAnsi="Times New Roman" w:cs="Times New Roman"/>
          <w:sz w:val="24"/>
          <w:szCs w:val="24"/>
        </w:rPr>
        <w:t>"Посторонний";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pPr>
        <w:pStyle w:val="ConsPlusNormal"/>
        <w:ind w:firstLine="1134"/>
        <w:jc w:val="both"/>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Зарубежная поэзия XX века (не менее двух стихотворений одного из поэтов по выбору). Например, стихотворения Г. Аполлинера, Т.С. Элиота и другие.</w:t>
      </w:r>
    </w:p>
    <w:p>
      <w:pPr>
        <w:contextualSpacing/>
        <w:tabs>
          <w:tab w:val="left" w:pos="3520"/>
        </w:tabs>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  Зарубежная драматургия XX века (не менее одного произведения по выбору). </w:t>
      </w:r>
      <w:r>
        <w:rPr>
          <w:lang w:eastAsia="ru-RU"/>
          <w:rFonts w:ascii="Times New Roman" w:eastAsia="Times New Roman" w:hAnsi="Times New Roman"/>
          <w:sz w:val="24"/>
          <w:szCs w:val="24"/>
        </w:rPr>
        <w:t>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pPr>
        <w:contextualSpacing/>
        <w:tabs>
          <w:tab w:val="left" w:pos="3520"/>
        </w:tabs>
        <w:spacing w:after="0" w:line="276" w:lineRule="auto"/>
        <w:rPr>
          <w:rFonts w:ascii="Times New Roman" w:eastAsia="Times New Roman" w:hAnsi="Times New Roman"/>
          <w:b/>
          <w:sz w:val="24"/>
          <w:szCs w:val="24"/>
        </w:rPr>
      </w:pPr>
    </w:p>
    <w:p>
      <w:pPr>
        <w:contextualSpacing/>
        <w:tabs>
          <w:tab w:val="left" w:pos="3520"/>
        </w:tabs>
        <w:spacing w:after="0" w:line="276" w:lineRule="auto"/>
        <w:rPr>
          <w:rFonts w:ascii="Times New Roman" w:eastAsia="Times New Roman" w:hAnsi="Times New Roman"/>
          <w:b/>
          <w:sz w:val="24"/>
          <w:szCs w:val="24"/>
        </w:rPr>
      </w:pPr>
      <w:r>
        <w:rPr>
          <w:rFonts w:ascii="Times New Roman" w:eastAsia="Times New Roman" w:hAnsi="Times New Roman"/>
          <w:b/>
          <w:sz w:val="24"/>
          <w:szCs w:val="24"/>
        </w:rPr>
        <w:t>3.Объем учебной дисциплины и виды учебной работы</w:t>
      </w:r>
    </w:p>
    <w:tbl>
      <w:tblPr>
        <w:tblpPr w:leftFromText="180" w:rightFromText="180" w:vertAnchor="text" w:horzAnchor="text" w:tblpXSpec="center" w:tblpY="196"/>
        <w:tblW w:w="108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8"/>
        <w:gridCol w:w="1991"/>
        <w:gridCol w:w="6"/>
        <w:gridCol w:w="1122"/>
        <w:gridCol w:w="992"/>
        <w:gridCol w:w="992"/>
      </w:tblGrid>
      <w:tr>
        <w:trPr>
          <w:trHeight w:val="460" w:hRule="atLeast"/>
        </w:trPr>
        <w:tc>
          <w:tcPr>
            <w:tcW w:w="5778" w:type="dxa"/>
            <w:vMerge w:val="restart"/>
            <w:vAlign w:val="center"/>
          </w:tcPr>
          <w:p>
            <w:pPr>
              <w:jc w:val="center"/>
              <w:spacing w:line="276" w:lineRule="auto"/>
              <w:rPr>
                <w:rFonts w:ascii="Times New Roman" w:eastAsia="Times New Roman" w:hAnsi="Times New Roman"/>
                <w:sz w:val="24"/>
                <w:szCs w:val="24"/>
              </w:rPr>
            </w:pPr>
            <w:r>
              <w:rPr>
                <w:rFonts w:ascii="Times New Roman" w:eastAsia="Times New Roman" w:hAnsi="Times New Roman"/>
                <w:b/>
                <w:sz w:val="24"/>
                <w:szCs w:val="24"/>
              </w:rPr>
              <w:t>Вид учебной работы</w:t>
            </w:r>
          </w:p>
        </w:tc>
        <w:tc>
          <w:tcPr>
            <w:tcW w:w="5103" w:type="dxa"/>
            <w:gridSpan w:val="5"/>
          </w:tcPr>
          <w:p>
            <w:pPr>
              <w:jc w:val="center"/>
              <w:spacing w:line="276" w:lineRule="auto"/>
              <w:rPr>
                <w:rFonts w:ascii="Times New Roman" w:eastAsia="Times New Roman" w:hAnsi="Times New Roman"/>
                <w:iCs/>
                <w:sz w:val="24"/>
                <w:szCs w:val="24"/>
              </w:rPr>
            </w:pPr>
            <w:r>
              <w:rPr>
                <w:rFonts w:ascii="Times New Roman" w:eastAsia="Times New Roman" w:hAnsi="Times New Roman"/>
                <w:b/>
                <w:iCs/>
                <w:sz w:val="24"/>
                <w:szCs w:val="24"/>
              </w:rPr>
              <w:t xml:space="preserve">Трудоемкость, </w:t>
            </w:r>
            <w:r>
              <w:rPr>
                <w:rFonts w:ascii="Times New Roman" w:eastAsia="Times New Roman" w:hAnsi="Times New Roman"/>
                <w:b/>
                <w:iCs/>
                <w:sz w:val="24"/>
                <w:szCs w:val="24"/>
              </w:rPr>
              <w:t>ч</w:t>
            </w:r>
            <w:r>
              <w:rPr>
                <w:rFonts w:ascii="Times New Roman" w:eastAsia="Times New Roman" w:hAnsi="Times New Roman"/>
                <w:b/>
                <w:iCs/>
                <w:sz w:val="24"/>
                <w:szCs w:val="24"/>
              </w:rPr>
              <w:t>.</w:t>
            </w:r>
          </w:p>
        </w:tc>
      </w:tr>
      <w:tr>
        <w:trPr>
          <w:trHeight w:val="300" w:hRule="atLeast"/>
        </w:trPr>
        <w:tc>
          <w:tcPr>
            <w:tcW w:w="5778" w:type="dxa"/>
            <w:vMerge w:val="continue"/>
            <w:vAlign w:val="center"/>
          </w:tcPr>
          <w:p>
            <w:pPr>
              <w:spacing w:line="276" w:lineRule="auto"/>
              <w:rPr>
                <w:rFonts w:ascii="Times New Roman" w:eastAsia="Times New Roman" w:hAnsi="Times New Roman"/>
                <w:b/>
                <w:sz w:val="24"/>
                <w:szCs w:val="24"/>
              </w:rPr>
            </w:pPr>
          </w:p>
        </w:tc>
        <w:tc>
          <w:tcPr>
            <w:tcW w:w="4111" w:type="dxa"/>
            <w:gridSpan w:val="4"/>
            <w:tcBorders>
              <w:right w:val="single" w:sz="4" w:space="0" w:color="auto"/>
            </w:tcBorders>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семестр</w:t>
            </w:r>
          </w:p>
        </w:tc>
        <w:tc>
          <w:tcPr>
            <w:tcW w:w="992" w:type="dxa"/>
            <w:vMerge w:val="restart"/>
            <w:tcBorders>
              <w:left w:val="single" w:sz="4" w:space="0" w:color="auto"/>
            </w:tcBorders>
            <w:vAlign w:val="center"/>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всего</w:t>
            </w:r>
          </w:p>
        </w:tc>
      </w:tr>
      <w:tr>
        <w:trPr>
          <w:trHeight w:val="330" w:hRule="atLeast"/>
        </w:trPr>
        <w:tc>
          <w:tcPr>
            <w:tcW w:w="5778" w:type="dxa"/>
            <w:vMerge w:val="continue"/>
            <w:vAlign w:val="center"/>
          </w:tcPr>
          <w:p>
            <w:pPr>
              <w:spacing w:line="276" w:lineRule="auto"/>
              <w:rPr>
                <w:rFonts w:ascii="Times New Roman" w:eastAsia="Times New Roman" w:hAnsi="Times New Roman"/>
                <w:b/>
                <w:sz w:val="24"/>
                <w:szCs w:val="24"/>
              </w:rPr>
            </w:pPr>
          </w:p>
        </w:tc>
        <w:tc>
          <w:tcPr>
            <w:tcW w:w="1991" w:type="dxa"/>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1</w:t>
            </w:r>
          </w:p>
        </w:tc>
        <w:tc>
          <w:tcPr>
            <w:tcW w:w="1128" w:type="dxa"/>
            <w:gridSpan w:val="2"/>
            <w:tcBorders>
              <w:top w:val="single" w:sz="4" w:space="0" w:color="auto"/>
              <w:right w:val="single" w:sz="4" w:space="0" w:color="auto"/>
            </w:tcBorders>
            <w:vAlign w:val="center"/>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2</w:t>
            </w:r>
          </w:p>
        </w:tc>
        <w:tc>
          <w:tcPr>
            <w:tcW w:w="992" w:type="dxa"/>
            <w:tcBorders>
              <w:right w:val="single" w:sz="4" w:space="0" w:color="auto"/>
            </w:tcBorders>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3</w:t>
            </w:r>
          </w:p>
        </w:tc>
        <w:tc>
          <w:tcPr>
            <w:tcW w:w="992" w:type="dxa"/>
            <w:vMerge w:val="continue"/>
            <w:tcBorders>
              <w:left w:val="single" w:sz="4" w:space="0" w:color="auto"/>
            </w:tcBorders>
            <w:vAlign w:val="center"/>
          </w:tcPr>
          <w:p>
            <w:pPr>
              <w:spacing w:line="276" w:lineRule="auto"/>
              <w:rPr>
                <w:rFonts w:ascii="Times New Roman" w:eastAsia="Times New Roman" w:hAnsi="Times New Roman"/>
                <w:b/>
                <w:iCs/>
                <w:sz w:val="24"/>
                <w:szCs w:val="24"/>
              </w:rPr>
            </w:pPr>
          </w:p>
        </w:tc>
      </w:tr>
      <w:tr>
        <w:tc>
          <w:tcPr>
            <w:tcW w:w="5778" w:type="dxa"/>
            <w:tcBorders>
              <w:right w:val="single" w:sz="4" w:space="0" w:color="auto"/>
            </w:tcBorders>
            <w:vAlign w:val="center"/>
          </w:tcPr>
          <w:p>
            <w:pPr>
              <w:spacing w:line="276" w:lineRule="auto"/>
              <w:rPr>
                <w:rFonts w:ascii="Times New Roman" w:eastAsia="Times New Roman" w:hAnsi="Times New Roman"/>
                <w:i/>
                <w:iCs/>
                <w:sz w:val="24"/>
                <w:szCs w:val="24"/>
              </w:rPr>
            </w:pPr>
            <w:r>
              <w:rPr>
                <w:rFonts w:ascii="Times New Roman" w:eastAsia="Times New Roman" w:hAnsi="Times New Roman"/>
                <w:b/>
                <w:sz w:val="24"/>
                <w:szCs w:val="24"/>
              </w:rPr>
              <w:t>Максимальная учебная нагрузка</w:t>
            </w:r>
          </w:p>
        </w:tc>
        <w:tc>
          <w:tcPr>
            <w:tcW w:w="1997" w:type="dxa"/>
            <w:gridSpan w:val="2"/>
            <w:tcBorders>
              <w:right w:val="single" w:sz="4" w:space="0" w:color="auto"/>
            </w:tcBorders>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62</w:t>
            </w:r>
          </w:p>
        </w:tc>
        <w:tc>
          <w:tcPr>
            <w:tcW w:w="1122" w:type="dxa"/>
            <w:tcBorders>
              <w:left w:val="single" w:sz="4" w:space="0" w:color="auto"/>
              <w:right w:val="single" w:sz="4" w:space="0" w:color="auto"/>
            </w:tcBorders>
            <w:vAlign w:val="center"/>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46</w:t>
            </w:r>
          </w:p>
        </w:tc>
        <w:tc>
          <w:tcPr>
            <w:tcW w:w="992" w:type="dxa"/>
            <w:tcBorders>
              <w:left w:val="single" w:sz="4" w:space="0" w:color="auto"/>
              <w:right w:val="single" w:sz="4" w:space="0" w:color="auto"/>
            </w:tcBorders>
          </w:tcPr>
          <w:p>
            <w:pPr>
              <w:jc w:val="center"/>
              <w:spacing w:line="276" w:lineRule="auto"/>
              <w:rPr>
                <w:rFonts w:ascii="Times New Roman" w:eastAsia="Times New Roman" w:hAnsi="Times New Roman"/>
                <w:b/>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b/>
                <w:iCs/>
                <w:sz w:val="24"/>
                <w:szCs w:val="24"/>
              </w:rPr>
            </w:pPr>
            <w:r>
              <w:rPr>
                <w:rFonts w:ascii="Times New Roman" w:eastAsia="Times New Roman" w:hAnsi="Times New Roman"/>
                <w:b/>
                <w:iCs/>
                <w:sz w:val="24"/>
                <w:szCs w:val="24"/>
              </w:rPr>
              <w:t>108</w:t>
            </w:r>
          </w:p>
        </w:tc>
      </w:tr>
      <w:tr>
        <w:tc>
          <w:tcPr>
            <w:tcW w:w="5778" w:type="dxa"/>
            <w:vAlign w:val="center"/>
          </w:tcPr>
          <w:p>
            <w:pPr>
              <w:spacing w:line="276" w:lineRule="auto"/>
              <w:rPr>
                <w:rFonts w:ascii="Times New Roman" w:eastAsia="Times New Roman" w:hAnsi="Times New Roman"/>
                <w:b/>
                <w:i/>
                <w:sz w:val="24"/>
                <w:szCs w:val="24"/>
              </w:rPr>
            </w:pPr>
            <w:r>
              <w:rPr>
                <w:rFonts w:ascii="Times New Roman" w:eastAsia="Times New Roman" w:hAnsi="Times New Roman"/>
                <w:b/>
                <w:i/>
                <w:sz w:val="24"/>
                <w:szCs w:val="24"/>
              </w:rPr>
              <w:t>Обязательная аудиторная учебная нагрузка (всего)</w:t>
            </w:r>
          </w:p>
        </w:tc>
        <w:tc>
          <w:tcPr>
            <w:tcW w:w="1991" w:type="dxa"/>
          </w:tcPr>
          <w:p>
            <w:pPr>
              <w:jc w:val="center"/>
              <w:spacing w:line="276" w:lineRule="auto"/>
              <w:rPr>
                <w:rFonts w:ascii="Times New Roman" w:eastAsia="Times New Roman" w:hAnsi="Times New Roman"/>
                <w:b/>
                <w:i/>
                <w:iCs/>
                <w:sz w:val="24"/>
                <w:szCs w:val="24"/>
              </w:rPr>
            </w:pPr>
            <w:r>
              <w:rPr>
                <w:rFonts w:ascii="Times New Roman" w:eastAsia="Times New Roman" w:hAnsi="Times New Roman"/>
                <w:b/>
                <w:i/>
                <w:iCs/>
                <w:sz w:val="24"/>
                <w:szCs w:val="24"/>
              </w:rPr>
              <w:t>62</w:t>
            </w: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b/>
                <w:i/>
                <w:iCs/>
                <w:sz w:val="24"/>
                <w:szCs w:val="24"/>
              </w:rPr>
            </w:pPr>
            <w:r>
              <w:rPr>
                <w:rFonts w:ascii="Times New Roman" w:eastAsia="Times New Roman" w:hAnsi="Times New Roman"/>
                <w:b/>
                <w:i/>
                <w:iCs/>
                <w:sz w:val="24"/>
                <w:szCs w:val="24"/>
              </w:rPr>
              <w:t>46</w:t>
            </w:r>
          </w:p>
        </w:tc>
        <w:tc>
          <w:tcPr>
            <w:tcW w:w="992" w:type="dxa"/>
            <w:tcBorders>
              <w:right w:val="single" w:sz="4" w:space="0" w:color="auto"/>
            </w:tcBorders>
          </w:tcPr>
          <w:p>
            <w:pPr>
              <w:jc w:val="center"/>
              <w:spacing w:line="276" w:lineRule="auto"/>
              <w:rPr>
                <w:rFonts w:ascii="Times New Roman" w:eastAsia="Times New Roman" w:hAnsi="Times New Roman"/>
                <w:b/>
                <w:i/>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b/>
                <w:i/>
                <w:iCs/>
                <w:sz w:val="24"/>
                <w:szCs w:val="24"/>
              </w:rPr>
            </w:pPr>
            <w:r>
              <w:rPr>
                <w:rFonts w:ascii="Times New Roman" w:eastAsia="Times New Roman" w:hAnsi="Times New Roman"/>
                <w:b/>
                <w:i/>
                <w:iCs/>
                <w:sz w:val="24"/>
                <w:szCs w:val="24"/>
              </w:rPr>
              <w:t>108</w:t>
            </w:r>
          </w:p>
        </w:tc>
      </w:tr>
      <w:tr>
        <w:tc>
          <w:tcPr>
            <w:tcW w:w="5778" w:type="dxa"/>
            <w:vAlign w:val="center"/>
          </w:tcPr>
          <w:p>
            <w:pPr>
              <w:spacing w:line="276" w:lineRule="auto"/>
              <w:rPr>
                <w:rFonts w:ascii="Times New Roman" w:eastAsia="Times New Roman" w:hAnsi="Times New Roman"/>
                <w:sz w:val="24"/>
                <w:szCs w:val="24"/>
              </w:rPr>
            </w:pPr>
            <w:r>
              <w:rPr>
                <w:rFonts w:ascii="Times New Roman" w:eastAsia="Times New Roman" w:hAnsi="Times New Roman"/>
                <w:sz w:val="24"/>
                <w:szCs w:val="24"/>
              </w:rPr>
              <w:t>в том числе:</w:t>
            </w:r>
          </w:p>
        </w:tc>
        <w:tc>
          <w:tcPr>
            <w:tcW w:w="1991" w:type="dxa"/>
          </w:tcPr>
          <w:p>
            <w:pPr>
              <w:jc w:val="center"/>
              <w:spacing w:line="276" w:lineRule="auto"/>
              <w:rPr>
                <w:rFonts w:ascii="Times New Roman" w:eastAsia="Times New Roman" w:hAnsi="Times New Roman"/>
                <w:iCs/>
                <w:sz w:val="24"/>
                <w:szCs w:val="24"/>
              </w:rPr>
            </w:pP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iCs/>
                <w:sz w:val="24"/>
                <w:szCs w:val="24"/>
              </w:rPr>
            </w:pPr>
          </w:p>
        </w:tc>
        <w:tc>
          <w:tcPr>
            <w:tcW w:w="992" w:type="dxa"/>
            <w:tcBorders>
              <w:right w:val="single" w:sz="4" w:space="0" w:color="auto"/>
            </w:tcBorders>
          </w:tcPr>
          <w:p>
            <w:pPr>
              <w:jc w:val="center"/>
              <w:spacing w:line="276" w:lineRule="auto"/>
              <w:rPr>
                <w:rFonts w:ascii="Times New Roman" w:eastAsia="Times New Roman" w:hAnsi="Times New Roman"/>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iCs/>
                <w:sz w:val="24"/>
                <w:szCs w:val="24"/>
              </w:rPr>
            </w:pPr>
          </w:p>
        </w:tc>
      </w:tr>
      <w:tr>
        <w:tc>
          <w:tcPr>
            <w:tcW w:w="5778" w:type="dxa"/>
            <w:vAlign w:val="center"/>
          </w:tcPr>
          <w:p>
            <w:pPr>
              <w:spacing w:line="276" w:lineRule="auto"/>
              <w:rPr>
                <w:rFonts w:ascii="Times New Roman" w:eastAsia="Times New Roman" w:hAnsi="Times New Roman"/>
                <w:sz w:val="24"/>
                <w:szCs w:val="24"/>
              </w:rPr>
            </w:pPr>
            <w:r>
              <w:rPr>
                <w:rFonts w:ascii="Times New Roman" w:eastAsia="Times New Roman" w:hAnsi="Times New Roman"/>
                <w:sz w:val="24"/>
                <w:szCs w:val="24"/>
              </w:rPr>
              <w:t xml:space="preserve">теоретические занятия </w:t>
            </w:r>
          </w:p>
        </w:tc>
        <w:tc>
          <w:tcPr>
            <w:tcW w:w="1991" w:type="dxa"/>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46</w:t>
            </w: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34</w:t>
            </w:r>
          </w:p>
        </w:tc>
        <w:tc>
          <w:tcPr>
            <w:tcW w:w="992" w:type="dxa"/>
            <w:tcBorders>
              <w:right w:val="single" w:sz="4" w:space="0" w:color="auto"/>
            </w:tcBorders>
          </w:tcPr>
          <w:p>
            <w:pPr>
              <w:jc w:val="center"/>
              <w:spacing w:line="276" w:lineRule="auto"/>
              <w:rPr>
                <w:rFonts w:ascii="Times New Roman" w:eastAsia="Times New Roman" w:hAnsi="Times New Roman"/>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80</w:t>
            </w:r>
          </w:p>
        </w:tc>
      </w:tr>
      <w:tr>
        <w:tc>
          <w:tcPr>
            <w:tcW w:w="5778" w:type="dxa"/>
            <w:vAlign w:val="center"/>
          </w:tcPr>
          <w:p>
            <w:pPr>
              <w:spacing w:line="276" w:lineRule="auto"/>
              <w:rPr>
                <w:rFonts w:ascii="Times New Roman" w:eastAsia="Times New Roman" w:hAnsi="Times New Roman"/>
                <w:sz w:val="24"/>
                <w:szCs w:val="24"/>
              </w:rPr>
            </w:pPr>
            <w:r>
              <w:rPr>
                <w:rFonts w:ascii="Times New Roman" w:eastAsia="Times New Roman" w:hAnsi="Times New Roman"/>
                <w:sz w:val="24"/>
                <w:szCs w:val="24"/>
              </w:rPr>
              <w:t>практические занятия</w:t>
            </w:r>
          </w:p>
        </w:tc>
        <w:tc>
          <w:tcPr>
            <w:tcW w:w="1991" w:type="dxa"/>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16</w:t>
            </w: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12</w:t>
            </w:r>
          </w:p>
        </w:tc>
        <w:tc>
          <w:tcPr>
            <w:tcW w:w="992" w:type="dxa"/>
            <w:tcBorders>
              <w:right w:val="single" w:sz="4" w:space="0" w:color="auto"/>
            </w:tcBorders>
          </w:tcPr>
          <w:p>
            <w:pPr>
              <w:jc w:val="center"/>
              <w:spacing w:line="276" w:lineRule="auto"/>
              <w:rPr>
                <w:rFonts w:ascii="Times New Roman" w:eastAsia="Times New Roman" w:hAnsi="Times New Roman"/>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iCs/>
                <w:sz w:val="24"/>
                <w:szCs w:val="24"/>
              </w:rPr>
            </w:pPr>
            <w:r>
              <w:rPr>
                <w:rFonts w:ascii="Times New Roman" w:eastAsia="Times New Roman" w:hAnsi="Times New Roman"/>
                <w:iCs/>
                <w:sz w:val="24"/>
                <w:szCs w:val="24"/>
              </w:rPr>
              <w:t>28</w:t>
            </w:r>
          </w:p>
        </w:tc>
      </w:tr>
      <w:tr>
        <w:tc>
          <w:tcPr>
            <w:tcW w:w="5778" w:type="dxa"/>
            <w:vAlign w:val="center"/>
          </w:tcPr>
          <w:p>
            <w:pPr>
              <w:spacing w:line="276" w:lineRule="auto"/>
              <w:rPr>
                <w:rFonts w:ascii="Times New Roman" w:eastAsia="Times New Roman" w:hAnsi="Times New Roman"/>
                <w:sz w:val="24"/>
                <w:szCs w:val="24"/>
              </w:rPr>
            </w:pPr>
            <w:r>
              <w:rPr>
                <w:rFonts w:ascii="Times New Roman" w:eastAsia="Times New Roman" w:hAnsi="Times New Roman"/>
                <w:sz w:val="24"/>
                <w:szCs w:val="24"/>
              </w:rPr>
              <w:t>консультация</w:t>
            </w:r>
          </w:p>
        </w:tc>
        <w:tc>
          <w:tcPr>
            <w:tcW w:w="1991" w:type="dxa"/>
          </w:tcPr>
          <w:p>
            <w:pPr>
              <w:jc w:val="center"/>
              <w:spacing w:line="276" w:lineRule="auto"/>
              <w:rPr>
                <w:rFonts w:ascii="Times New Roman" w:eastAsia="Times New Roman" w:hAnsi="Times New Roman"/>
                <w:iCs/>
                <w:sz w:val="24"/>
                <w:szCs w:val="24"/>
              </w:rPr>
            </w:pP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iCs/>
                <w:sz w:val="24"/>
                <w:szCs w:val="24"/>
              </w:rPr>
            </w:pPr>
          </w:p>
        </w:tc>
        <w:tc>
          <w:tcPr>
            <w:tcW w:w="992" w:type="dxa"/>
            <w:tcBorders>
              <w:right w:val="single" w:sz="4" w:space="0" w:color="auto"/>
            </w:tcBorders>
          </w:tcPr>
          <w:p>
            <w:pPr>
              <w:jc w:val="center"/>
              <w:spacing w:line="276" w:lineRule="auto"/>
              <w:rPr>
                <w:rFonts w:ascii="Times New Roman" w:eastAsia="Times New Roman" w:hAnsi="Times New Roman"/>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iCs/>
                <w:sz w:val="24"/>
                <w:szCs w:val="24"/>
              </w:rPr>
            </w:pPr>
          </w:p>
        </w:tc>
      </w:tr>
      <w:tr>
        <w:tc>
          <w:tcPr>
            <w:tcW w:w="5778" w:type="dxa"/>
            <w:vAlign w:val="center"/>
          </w:tcPr>
          <w:p>
            <w:pPr>
              <w:spacing w:line="276" w:lineRule="auto"/>
              <w:rPr>
                <w:rFonts w:ascii="Times New Roman" w:eastAsia="Times New Roman" w:hAnsi="Times New Roman"/>
                <w:b/>
                <w:i/>
                <w:sz w:val="24"/>
                <w:szCs w:val="24"/>
              </w:rPr>
            </w:pPr>
            <w:r>
              <w:rPr>
                <w:rFonts w:ascii="Times New Roman" w:eastAsia="Times New Roman" w:hAnsi="Times New Roman"/>
                <w:b/>
                <w:i/>
                <w:sz w:val="24"/>
                <w:szCs w:val="24"/>
              </w:rPr>
              <w:t>Самостоятельная работа</w:t>
            </w:r>
          </w:p>
        </w:tc>
        <w:tc>
          <w:tcPr>
            <w:tcW w:w="1991" w:type="dxa"/>
          </w:tcPr>
          <w:p>
            <w:pPr>
              <w:jc w:val="center"/>
              <w:spacing w:line="276" w:lineRule="auto"/>
              <w:rPr>
                <w:rFonts w:ascii="Times New Roman" w:eastAsia="Times New Roman" w:hAnsi="Times New Roman"/>
                <w:b/>
                <w:i/>
                <w:iCs/>
                <w:sz w:val="24"/>
                <w:szCs w:val="24"/>
              </w:rPr>
            </w:pPr>
          </w:p>
        </w:tc>
        <w:tc>
          <w:tcPr>
            <w:tcW w:w="1128" w:type="dxa"/>
            <w:gridSpan w:val="2"/>
            <w:tcBorders>
              <w:right w:val="single" w:sz="4" w:space="0" w:color="auto"/>
            </w:tcBorders>
            <w:vAlign w:val="center"/>
          </w:tcPr>
          <w:p>
            <w:pPr>
              <w:jc w:val="center"/>
              <w:spacing w:line="276" w:lineRule="auto"/>
              <w:rPr>
                <w:rFonts w:ascii="Times New Roman" w:eastAsia="Times New Roman" w:hAnsi="Times New Roman"/>
                <w:b/>
                <w:i/>
                <w:iCs/>
                <w:sz w:val="24"/>
                <w:szCs w:val="24"/>
              </w:rPr>
            </w:pPr>
          </w:p>
        </w:tc>
        <w:tc>
          <w:tcPr>
            <w:tcW w:w="992" w:type="dxa"/>
            <w:tcBorders>
              <w:right w:val="single" w:sz="4" w:space="0" w:color="auto"/>
            </w:tcBorders>
          </w:tcPr>
          <w:p>
            <w:pPr>
              <w:jc w:val="center"/>
              <w:spacing w:line="276" w:lineRule="auto"/>
              <w:rPr>
                <w:rFonts w:ascii="Times New Roman" w:eastAsia="Times New Roman" w:hAnsi="Times New Roman"/>
                <w:b/>
                <w:i/>
                <w:iCs/>
                <w:sz w:val="24"/>
                <w:szCs w:val="24"/>
              </w:rPr>
            </w:pPr>
          </w:p>
        </w:tc>
        <w:tc>
          <w:tcPr>
            <w:tcW w:w="992" w:type="dxa"/>
            <w:tcBorders>
              <w:left w:val="single" w:sz="4" w:space="0" w:color="auto"/>
            </w:tcBorders>
            <w:vAlign w:val="center"/>
          </w:tcPr>
          <w:p>
            <w:pPr>
              <w:jc w:val="center"/>
              <w:spacing w:line="276" w:lineRule="auto"/>
              <w:rPr>
                <w:rFonts w:ascii="Times New Roman" w:eastAsia="Times New Roman" w:hAnsi="Times New Roman"/>
                <w:b/>
                <w:i/>
                <w:iCs/>
                <w:sz w:val="24"/>
                <w:szCs w:val="24"/>
              </w:rPr>
            </w:pPr>
          </w:p>
        </w:tc>
      </w:tr>
      <w:tr>
        <w:trPr>
          <w:trHeight w:val="378" w:hRule="atLeast"/>
        </w:trPr>
        <w:tc>
          <w:tcPr>
            <w:tcW w:w="5778" w:type="dxa"/>
            <w:tcBorders>
              <w:right w:val="single" w:sz="4" w:space="0" w:color="auto"/>
            </w:tcBorders>
            <w:vAlign w:val="center"/>
          </w:tcPr>
          <w:p>
            <w:pPr>
              <w:jc w:val="both"/>
              <w:spacing w:line="276" w:lineRule="auto"/>
              <w:rPr>
                <w:rFonts w:ascii="Times New Roman" w:eastAsia="Times New Roman" w:hAnsi="Times New Roman"/>
                <w:b/>
                <w:i/>
                <w:iCs/>
                <w:sz w:val="24"/>
                <w:szCs w:val="24"/>
              </w:rPr>
            </w:pPr>
            <w:r>
              <w:rPr>
                <w:rFonts w:ascii="Times New Roman" w:eastAsia="Times New Roman" w:hAnsi="Times New Roman"/>
                <w:b/>
                <w:i/>
                <w:iCs/>
                <w:sz w:val="24"/>
                <w:szCs w:val="24"/>
              </w:rPr>
              <w:t xml:space="preserve">Промежуточная аттестация </w:t>
            </w:r>
            <w:r>
              <w:rPr>
                <w:rFonts w:ascii="Times New Roman" w:eastAsia="Times New Roman" w:hAnsi="Times New Roman"/>
                <w:i/>
                <w:iCs/>
                <w:sz w:val="24"/>
                <w:szCs w:val="24"/>
              </w:rPr>
              <w:t>в форме дифференцированного зачета</w:t>
            </w:r>
          </w:p>
        </w:tc>
        <w:tc>
          <w:tcPr>
            <w:tcW w:w="5103" w:type="dxa"/>
            <w:gridSpan w:val="5"/>
          </w:tcPr>
          <w:p>
            <w:pPr>
              <w:jc w:val="center"/>
              <w:spacing w:line="276" w:lineRule="auto"/>
              <w:rPr>
                <w:rFonts w:ascii="Times New Roman" w:eastAsia="Times New Roman" w:hAnsi="Times New Roman"/>
                <w:b/>
                <w:i/>
                <w:iCs/>
                <w:sz w:val="24"/>
                <w:szCs w:val="24"/>
              </w:rPr>
            </w:pPr>
          </w:p>
        </w:tc>
      </w:tr>
    </w:tbl>
    <w:p>
      <w:pPr>
        <w:contextualSpacing/>
        <w:tabs>
          <w:tab w:val="left" w:pos="3520"/>
        </w:tabs>
        <w:spacing w:after="0" w:line="276" w:lineRule="auto"/>
        <w:rPr>
          <w:rFonts w:ascii="Times New Roman" w:eastAsia="Times New Roman" w:hAnsi="Times New Roman"/>
          <w:b/>
          <w:sz w:val="24"/>
          <w:szCs w:val="24"/>
        </w:rPr>
      </w:pPr>
    </w:p>
    <w:p>
      <w:pPr>
        <w:contextualSpacing/>
        <w:jc w:val="center"/>
        <w:tabs>
          <w:tab w:val="left" w:pos="3520"/>
        </w:tabs>
        <w:spacing w:after="0" w:line="276" w:lineRule="auto"/>
        <w:rPr>
          <w:rFonts w:ascii="Times New Roman" w:eastAsia="Times New Roman" w:hAnsi="Times New Roman"/>
          <w:b/>
          <w:sz w:val="24"/>
          <w:szCs w:val="24"/>
        </w:rPr>
      </w:pPr>
      <w:r>
        <w:rPr>
          <w:rFonts w:ascii="Times New Roman" w:eastAsia="Times New Roman" w:hAnsi="Times New Roman"/>
          <w:b/>
          <w:sz w:val="24"/>
          <w:szCs w:val="24"/>
        </w:rPr>
        <w:t>4.Перечень тем практических занятий</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Практическая работа № 1. Статья  Н.А. Добролюбова “Луч света в темном царстве”.</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xml:space="preserve">Практическое занятие № 2. Н.А. Добролюбов. “Что такое </w:t>
      </w:r>
      <w:r>
        <w:rPr>
          <w:lang w:eastAsia="ru-RU"/>
          <w:rFonts w:ascii="Times New Roman" w:eastAsia="Times New Roman" w:hAnsi="Times New Roman"/>
          <w:color w:val="000000"/>
          <w:sz w:val="24"/>
          <w:szCs w:val="24"/>
        </w:rPr>
        <w:t>обломовщина</w:t>
      </w:r>
      <w:r>
        <w:rPr>
          <w:lang w:eastAsia="ru-RU"/>
          <w:rFonts w:ascii="Times New Roman" w:eastAsia="Times New Roman" w:hAnsi="Times New Roman"/>
          <w:color w:val="000000"/>
          <w:sz w:val="24"/>
          <w:szCs w:val="24"/>
        </w:rPr>
        <w:t>?”</w:t>
      </w:r>
    </w:p>
    <w:p>
      <w:pPr>
        <w:spacing w:line="276" w:lineRule="auto"/>
        <w:rPr>
          <w:lang w:eastAsia="ru-RU"/>
          <w:rFonts w:ascii="Times New Roman" w:eastAsia="Times New Roman" w:hAnsi="Times New Roman" w:cs="Times New Roman"/>
          <w:sz w:val="24"/>
          <w:szCs w:val="24"/>
        </w:rPr>
      </w:pPr>
      <w:r>
        <w:rPr>
          <w:lang w:eastAsia="ru-RU"/>
          <w:rFonts w:ascii="Times New Roman" w:eastAsia="Times New Roman" w:hAnsi="Times New Roman"/>
          <w:color w:val="000000"/>
          <w:sz w:val="24"/>
          <w:szCs w:val="24"/>
        </w:rPr>
        <w:t xml:space="preserve">Практическое занятие №3/ 4. </w:t>
      </w:r>
      <w:r>
        <w:rPr>
          <w:lang w:eastAsia="ru-RU"/>
          <w:rFonts w:ascii="Times New Roman" w:eastAsia="Times New Roman" w:hAnsi="Times New Roman" w:cs="Times New Roman"/>
          <w:sz w:val="24"/>
          <w:szCs w:val="24"/>
        </w:rPr>
        <w:t xml:space="preserve">И.С. Тургенев. Роман "Отцы и дети". </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5. Ф.И. Тютчев. Стихотворения “Нам не дано предугадать”, “К.Б.”</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6. Н. А. Некрасов. Стихотворения.</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7/8. Поэма Некрасова “Кому на Руси жить хорошо”.</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9/10.  Л.Н. Толстой. Роман-эпопея  “Война и мир”.</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11. А.П. Чехов. Рассказы Чехова “Ионыч”, “Человек в футляре”</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12. А. Чехов. Пьеса “Вишневый сад”</w:t>
      </w:r>
    </w:p>
    <w:p>
      <w:pPr>
        <w:spacing w:line="276" w:lineRule="auto"/>
        <w:rPr>
          <w:lang w:eastAsia="ru-RU"/>
          <w:rFonts w:ascii="Times New Roman" w:eastAsia="Times New Roman" w:hAnsi="Times New Roman" w:cs="Times New Roman"/>
          <w:sz w:val="24"/>
          <w:szCs w:val="24"/>
        </w:rPr>
      </w:pPr>
      <w:r>
        <w:rPr>
          <w:lang w:eastAsia="ru-RU"/>
          <w:rFonts w:ascii="Times New Roman" w:eastAsia="Times New Roman" w:hAnsi="Times New Roman" w:cs="Times New Roman"/>
          <w:sz w:val="24"/>
          <w:szCs w:val="24"/>
        </w:rPr>
        <w:t xml:space="preserve">Практическое занятие № 13. А.И. Куприн. Повесть “Олеся” </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14. Поэма Маяковского “Облако в штанах”</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15. С.А. Есенин. Стихотворения.</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16. М.А. Шолохов. Роман - эпопея “Тихий Дон”</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17. Поэзия о Великой отечественной войне.</w:t>
      </w:r>
    </w:p>
    <w:p>
      <w:pPr>
        <w:spacing w:line="276" w:lineRule="auto"/>
        <w:rPr>
          <w:rFonts w:ascii="Times New Roman" w:eastAsia="Times New Roman" w:hAnsi="Times New Roman"/>
          <w:sz w:val="24"/>
          <w:szCs w:val="24"/>
          <w:shd w:val="clear" w:color="FFFFFF" w:fill="FFFFFF"/>
        </w:rPr>
      </w:pPr>
      <w:r>
        <w:rPr>
          <w:lang w:eastAsia="ru-RU"/>
          <w:rFonts w:ascii="Times New Roman" w:eastAsia="Times New Roman" w:hAnsi="Times New Roman"/>
          <w:color w:val="000000"/>
          <w:sz w:val="24"/>
          <w:szCs w:val="24"/>
        </w:rPr>
        <w:t xml:space="preserve">Практическое занятие № 18. А.И. Солженицын. </w:t>
      </w:r>
      <w:r>
        <w:rPr>
          <w:rFonts w:ascii="Times New Roman" w:eastAsia="Times New Roman" w:hAnsi="Times New Roman"/>
          <w:sz w:val="24"/>
          <w:szCs w:val="24"/>
          <w:shd w:val="clear" w:color="FFFFFF" w:fill="FFFFFF"/>
        </w:rPr>
        <w:t>Повесть «Один день Ивана Денисовича».</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19. В.М. Шукшин. Рассказы “Срезал”, “Обида”.</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20. Н.М. Рубцов. Стихотворения</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21/22. В.Т. Шаламов “Колымские рассказы”</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Практическое занятие № 23/24. Ю.В. Трифонов. Повесть “Обмен”.</w:t>
      </w:r>
    </w:p>
    <w:p>
      <w:pPr>
        <w:spacing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xml:space="preserve">Практическое занятие № 25. Б.А.  Ахмадулина.  Стихотворение </w:t>
      </w:r>
    </w:p>
    <w:p>
      <w:pPr>
        <w:spacing w:line="276" w:lineRule="auto"/>
        <w:rPr>
          <w:rFonts w:ascii="Times New Roman" w:eastAsia="Times New Roman" w:hAnsi="Times New Roman"/>
          <w:sz w:val="24"/>
          <w:szCs w:val="24"/>
          <w:shd w:val="clear" w:color="FFFFFF" w:fill="FFFFFF"/>
        </w:rPr>
      </w:pPr>
      <w:r>
        <w:rPr>
          <w:lang w:eastAsia="ru-RU"/>
          <w:rFonts w:ascii="Times New Roman" w:eastAsia="Times New Roman" w:hAnsi="Times New Roman"/>
          <w:color w:val="000000"/>
          <w:sz w:val="24"/>
          <w:szCs w:val="24"/>
        </w:rPr>
        <w:t xml:space="preserve">Практическое занятие № 26/27. </w:t>
      </w:r>
      <w:r>
        <w:rPr>
          <w:rFonts w:ascii="Times New Roman" w:eastAsia="Times New Roman" w:hAnsi="Times New Roman"/>
          <w:sz w:val="24"/>
          <w:szCs w:val="24"/>
          <w:shd w:val="clear" w:color="FFFFFF" w:fill="FFFFFF"/>
        </w:rPr>
        <w:t>А.В. Вампилов.  Пьеса «Старший сын»</w:t>
      </w:r>
    </w:p>
    <w:p>
      <w:pPr>
        <w:spacing w:line="276" w:lineRule="auto"/>
        <w:rPr>
          <w:rFonts w:ascii="Times New Roman" w:eastAsia="Times New Roman" w:hAnsi="Times New Roman"/>
          <w:sz w:val="24"/>
          <w:szCs w:val="24"/>
        </w:rPr>
      </w:pPr>
      <w:r>
        <w:rPr>
          <w:rFonts w:ascii="Times New Roman" w:eastAsia="Times New Roman" w:hAnsi="Times New Roman"/>
          <w:sz w:val="24"/>
          <w:szCs w:val="24"/>
          <w:shd w:val="clear" w:color="FFFFFF" w:fill="FFFFFF"/>
        </w:rPr>
        <w:t>Практическая работа № 28. Расул Гамзатов. Стихотворения “Не торопись”, О любви”</w:t>
      </w:r>
    </w:p>
    <w:p>
      <w:pPr>
        <w:pStyle w:val="1"/>
        <w:contextualSpacing/>
        <w:jc w:val="center"/>
        <w:spacing w:line="276" w:lineRule="auto"/>
        <w:rPr>
          <w:rFonts w:ascii="Times New Roman" w:hAnsi="Times New Roman" w:cs="Times New Roman"/>
          <w:b/>
          <w:sz w:val="24"/>
          <w:szCs w:val="24"/>
        </w:rPr>
      </w:pPr>
      <w:r>
        <w:rPr>
          <w:rFonts w:ascii="Times New Roman" w:hAnsi="Times New Roman" w:cs="Times New Roman"/>
          <w:b/>
          <w:sz w:val="24"/>
          <w:szCs w:val="24"/>
        </w:rPr>
        <w:t xml:space="preserve">5. Методические рекомендации по проведению анализа лирического произведения </w:t>
      </w:r>
      <w:r>
        <w:rPr>
          <w:rFonts w:ascii="Times New Roman" w:hAnsi="Times New Roman" w:cs="Times New Roman"/>
          <w:b/>
          <w:sz w:val="24"/>
          <w:szCs w:val="24"/>
        </w:rPr>
        <w:t xml:space="preserve">( </w:t>
      </w:r>
      <w:r>
        <w:rPr>
          <w:rFonts w:ascii="Times New Roman" w:hAnsi="Times New Roman" w:cs="Times New Roman"/>
          <w:b/>
          <w:sz w:val="24"/>
          <w:szCs w:val="24"/>
        </w:rPr>
        <w:t>практические занятия № 6, 17, 20, 25, 28)</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Название стихотворения и его автор.</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Ведущая тема. (О чем стихотворение?)</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Основная мысль. (Что хотел сказать поэт в стихотворении?)</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Какую картину рисует в своем стихотворении? </w:t>
      </w:r>
      <w:r>
        <w:rPr>
          <w:lang w:eastAsia="ru-RU"/>
          <w:rFonts w:ascii="Times New Roman" w:eastAsia="Times New Roman" w:hAnsi="Times New Roman"/>
          <w:sz w:val="24"/>
          <w:szCs w:val="24"/>
        </w:rPr>
        <w:t>(Опишите.</w:t>
      </w:r>
      <w:r>
        <w:rPr>
          <w:lang w:eastAsia="ru-RU"/>
          <w:rFonts w:ascii="Times New Roman" w:eastAsia="Times New Roman" w:hAnsi="Times New Roman"/>
          <w:sz w:val="24"/>
          <w:szCs w:val="24"/>
        </w:rPr>
        <w:t xml:space="preserve"> Обратите внимание на детали прорисовки картин, их цветовую гамму. </w:t>
      </w:r>
      <w:r>
        <w:rPr>
          <w:lang w:eastAsia="ru-RU"/>
          <w:rFonts w:ascii="Times New Roman" w:eastAsia="Times New Roman" w:hAnsi="Times New Roman"/>
          <w:sz w:val="24"/>
          <w:szCs w:val="24"/>
        </w:rPr>
        <w:t>Какие слова в стихотворении подсказали вам названные особенности изображения?)</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Настроение, чувства, передаваемые автором. Как меняются чувства от начала к финалу стихотворения?</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Главные образы стихотворения. Выразительные средства (эпитеты, метафоры, сравнения). Синтаксические фигуры: антитеза, обращение, восклицание.</w:t>
      </w:r>
    </w:p>
    <w:p>
      <w:pPr>
        <w:ind w:left="641" w:hanging="357"/>
        <w:numPr>
          <w:ilvl w:val="0"/>
          <w:numId w:val="1"/>
        </w:numPr>
        <w:spacing w:after="0" w:line="276" w:lineRule="auto"/>
        <w:textAlignment w:val="baseline"/>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Собственное отношение к </w:t>
      </w:r>
      <w:r>
        <w:rPr>
          <w:lang w:eastAsia="ru-RU"/>
          <w:rFonts w:ascii="Times New Roman" w:eastAsia="Times New Roman" w:hAnsi="Times New Roman"/>
          <w:sz w:val="24"/>
          <w:szCs w:val="24"/>
        </w:rPr>
        <w:t>прочитанному</w:t>
      </w:r>
      <w:r>
        <w:rPr>
          <w:lang w:eastAsia="ru-RU"/>
          <w:rFonts w:ascii="Times New Roman" w:eastAsia="Times New Roman" w:hAnsi="Times New Roman"/>
          <w:sz w:val="24"/>
          <w:szCs w:val="24"/>
        </w:rPr>
        <w:t>. Какие чувства вызывает стихотворение?</w:t>
      </w:r>
    </w:p>
    <w:p>
      <w:pPr>
        <w:shd w:val="clear" w:color="auto" w:fill="FFFFFF"/>
        <w:spacing w:after="0" w:line="276" w:lineRule="auto"/>
        <w:textAlignment w:val="baseline"/>
        <w:rPr>
          <w:lang w:eastAsia="ru-RU"/>
          <w:rFonts w:ascii="Times New Roman" w:eastAsia="Times New Roman" w:hAnsi="Times New Roman"/>
          <w:color w:val="000000"/>
          <w:sz w:val="24"/>
          <w:szCs w:val="24"/>
        </w:rPr>
      </w:pPr>
      <w:r>
        <w:rPr>
          <w:lang w:eastAsia="ru-RU"/>
          <w:rFonts w:ascii="Times New Roman" w:eastAsia="Times New Roman" w:hAnsi="Times New Roman"/>
          <w:b/>
          <w:bCs/>
          <w:color w:val="000000"/>
          <w:sz w:val="24"/>
          <w:szCs w:val="24"/>
        </w:rPr>
        <w:t>Речевые клише</w:t>
      </w:r>
    </w:p>
    <w:p>
      <w:pPr>
        <w:shd w:val="clear" w:color="auto" w:fill="FFFFFF"/>
        <w:spacing w:after="300" w:line="276" w:lineRule="auto"/>
        <w:textAlignment w:val="baseline"/>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Как построить предложение? Как правильно сочетать слова друг с другом, чтобы избежать грамматических и речевых ошибок? В этом могут помочь речевые клише – универсальные обороты речи, которые легко вставить в любое сочинение, на месте пропуска добавив необходимые слова или выражения.</w:t>
      </w:r>
    </w:p>
    <w:p>
      <w:pPr>
        <w:shd w:val="clear" w:color="auto" w:fill="FFFFFF"/>
        <w:spacing w:after="300" w:line="276" w:lineRule="auto"/>
        <w:textAlignment w:val="baseline"/>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 стихотворении … (автор, название) говорится о</w:t>
      </w:r>
      <w:r>
        <w:rPr>
          <w:lang w:eastAsia="ru-RU"/>
          <w:rFonts w:ascii="Times New Roman" w:eastAsia="Times New Roman" w:hAnsi="Times New Roman"/>
          <w:color w:val="000000"/>
          <w:sz w:val="24"/>
          <w:szCs w:val="24"/>
        </w:rPr>
        <w:t xml:space="preserve">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В</w:t>
      </w:r>
      <w:r>
        <w:rPr>
          <w:lang w:eastAsia="ru-RU"/>
          <w:rFonts w:ascii="Times New Roman" w:eastAsia="Times New Roman" w:hAnsi="Times New Roman"/>
          <w:color w:val="000000"/>
          <w:sz w:val="24"/>
          <w:szCs w:val="24"/>
        </w:rPr>
        <w:t xml:space="preserve"> стихотворении …(название) … (фамилия поэта) описывается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В стихотворении царит … настроение.</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Стихотворение … пронизано … настроением.</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Настроение этого стихотворения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Настроение меняется на протяжении стихотворения: от … к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Настроение стихотворения подчёркивает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Автора</w:t>
      </w:r>
      <w:r>
        <w:rPr>
          <w:lang w:eastAsia="ru-RU"/>
          <w:rFonts w:ascii="Times New Roman" w:eastAsia="Times New Roman" w:hAnsi="Times New Roman"/>
          <w:color w:val="000000"/>
          <w:sz w:val="24"/>
          <w:szCs w:val="24"/>
        </w:rPr>
        <w:t xml:space="preserve"> пронизывает чувство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Стихотворение можно разделить на … части, так как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Композиционно стихотворение делится на … части.</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Короткие (длинные) строки подчёркивают</w:t>
      </w:r>
      <w:r>
        <w:rPr>
          <w:lang w:eastAsia="ru-RU"/>
          <w:rFonts w:ascii="Times New Roman" w:eastAsia="Times New Roman" w:hAnsi="Times New Roman"/>
          <w:color w:val="000000"/>
          <w:sz w:val="24"/>
          <w:szCs w:val="24"/>
        </w:rPr>
        <w:t xml:space="preserve">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В</w:t>
      </w:r>
      <w:r>
        <w:rPr>
          <w:lang w:eastAsia="ru-RU"/>
          <w:rFonts w:ascii="Times New Roman" w:eastAsia="Times New Roman" w:hAnsi="Times New Roman"/>
          <w:color w:val="000000"/>
          <w:sz w:val="24"/>
          <w:szCs w:val="24"/>
        </w:rPr>
        <w:t xml:space="preserve"> стихотворении мы словно слышим звуки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Постоянно повторяющиеся звуки … позволяют услышать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Поэт хочет запечатлеть словами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Для того чтобы передать … настроение, автор использует (восклицательные предложения, яркие эпитеты, метафору, олицетворение и т. д.).</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 помощью … автор даёт нам возможность увидеть (услышать)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Используя …, поэт создаёт образ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Лирический герой этого стихотворения представляется мне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Сделать картину живой, одухотворённой помогают олицетворения: … (например)</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Яркую, радостную (грустную, печальную) картину (весны и т. п.) передают (эпитеты, метафоры):</w:t>
      </w:r>
      <w:r>
        <w:rPr>
          <w:lang w:eastAsia="ru-RU"/>
          <w:rFonts w:ascii="Times New Roman" w:eastAsia="Times New Roman" w:hAnsi="Times New Roman"/>
          <w:color w:val="000000"/>
          <w:sz w:val="24"/>
          <w:szCs w:val="24"/>
        </w:rPr>
        <w:t xml:space="preserve">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Сопоставление (противопоставление) образов … помогает ярче передать настроение (замысел) поэта.</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Стихотворение вызывает у меня чувство …</w:t>
      </w:r>
    </w:p>
    <w:p>
      <w:pPr>
        <w:pStyle w:val="1"/>
        <w:contextualSpacing/>
        <w:jc w:val="center"/>
        <w:spacing w:line="276" w:lineRule="auto"/>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Методические рекомендации по написанию эссе (практическое занятие № 2)</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Эссе – это прозаическое произведение небольшого объема, написанное в соответствии с заданной структурой и в строгом соответствии с темой. Эссе отражает субъективную точку зрения автора, основанную на анализе теоретических и аналитических материалов. </w:t>
      </w:r>
    </w:p>
    <w:p>
      <w:pPr>
        <w:contextualSpacing/>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Алгоритм написания эссе:</w:t>
      </w:r>
    </w:p>
    <w:p>
      <w:pPr>
        <w:contextualSpacing/>
        <w:numPr>
          <w:ilvl w:val="0"/>
          <w:numId w:val="2"/>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Определите и обдумайте тему эссе</w:t>
      </w:r>
    </w:p>
    <w:p>
      <w:pPr>
        <w:contextualSpacing/>
        <w:numPr>
          <w:ilvl w:val="0"/>
          <w:numId w:val="2"/>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Сформулируйте цель и основные идеи эссе</w:t>
      </w:r>
    </w:p>
    <w:p>
      <w:pPr>
        <w:contextualSpacing/>
        <w:numPr>
          <w:ilvl w:val="0"/>
          <w:numId w:val="2"/>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Выразите свое отношение к поднимаемой в тексте проблеме</w:t>
      </w:r>
    </w:p>
    <w:p>
      <w:pPr>
        <w:contextualSpacing/>
        <w:numPr>
          <w:ilvl w:val="0"/>
          <w:numId w:val="2"/>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Аргументируйте свою точку зрения</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Объем эссе – 5-7 страниц без учета списка источников. </w:t>
      </w:r>
    </w:p>
    <w:p>
      <w:pPr>
        <w:contextualSpacing/>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 xml:space="preserve">Структура эссе </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1) Вводная часть (около 1/5 части текста). Автор определяет проблему и показывает умение выявлять причинно-следственные связи, отражая их в методологии решения поставленной проблемы через систему целей, задач и т.д. </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2) Основная часть (около половины текста) – рассуждение и аргументация. В этой части необходимо представить релевантные теме концепции, суждения и точки зрения, привести основные аргументы «за» и «против» них, сформулировать свою позицию и аргументировать ее. </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3) Заключительная часть (примерно 1/3 часть текста) – формирование выводов, приложение выводов к практической области деятельности. </w:t>
      </w:r>
    </w:p>
    <w:p>
      <w:pPr>
        <w:ind w:left="426"/>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5. Сформулируйте выводы по раскрываемой проблеме (теме)</w:t>
      </w:r>
    </w:p>
    <w:p>
      <w:pPr>
        <w:ind w:left="426"/>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6. Проверьте работу на наличие орфографических и пунктуационных ошибок</w:t>
      </w:r>
    </w:p>
    <w:p>
      <w:pPr>
        <w:contextualSpacing/>
        <w:spacing w:after="0" w:line="276" w:lineRule="auto"/>
        <w:rPr>
          <w:lang w:eastAsia="ru-RU"/>
          <w:rFonts w:ascii="Times New Roman" w:eastAsia="Times New Roman" w:hAnsi="Times New Roman"/>
          <w:sz w:val="24"/>
          <w:szCs w:val="24"/>
        </w:rPr>
      </w:pPr>
    </w:p>
    <w:p>
      <w:pPr>
        <w:contextualSpacing/>
        <w:jc w:val="cente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7.</w:t>
      </w:r>
      <w:r>
        <w:rPr>
          <w:lang w:eastAsia="ru-RU"/>
          <w:rFonts w:ascii="Times New Roman" w:eastAsia="Times New Roman" w:hAnsi="Times New Roman"/>
          <w:b/>
          <w:sz w:val="24"/>
          <w:szCs w:val="24"/>
        </w:rPr>
        <w:tab/>
      </w:r>
      <w:r>
        <w:rPr>
          <w:lang w:eastAsia="ru-RU"/>
          <w:rFonts w:ascii="Times New Roman" w:eastAsia="Times New Roman" w:hAnsi="Times New Roman"/>
          <w:b/>
          <w:sz w:val="24"/>
          <w:szCs w:val="24"/>
        </w:rPr>
        <w:t>Методические рекомендации по проведению анализа сочинения (практические занятия № 4, 22)</w:t>
      </w:r>
    </w:p>
    <w:p>
      <w:pPr>
        <w:contextualSpacing/>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 xml:space="preserve">1. </w:t>
      </w:r>
      <w:r>
        <w:rPr>
          <w:lang w:eastAsia="ru-RU"/>
          <w:rFonts w:ascii="Times New Roman" w:eastAsia="Times New Roman" w:hAnsi="Times New Roman"/>
          <w:sz w:val="24"/>
          <w:szCs w:val="24"/>
        </w:rPr>
        <w:t>Ознакомьтесь с текстом сочинения</w:t>
      </w:r>
      <w:r>
        <w:rPr>
          <w:lang w:eastAsia="ru-RU"/>
          <w:rFonts w:ascii="Times New Roman" w:eastAsia="Times New Roman" w:hAnsi="Times New Roman"/>
          <w:b/>
          <w:sz w:val="24"/>
          <w:szCs w:val="24"/>
        </w:rPr>
        <w:t xml:space="preserve"> </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b/>
          <w:sz w:val="24"/>
          <w:szCs w:val="24"/>
        </w:rPr>
        <w:t xml:space="preserve">2. </w:t>
      </w:r>
      <w:r>
        <w:rPr>
          <w:lang w:eastAsia="ru-RU"/>
          <w:rFonts w:ascii="Times New Roman" w:eastAsia="Times New Roman" w:hAnsi="Times New Roman"/>
          <w:sz w:val="24"/>
          <w:szCs w:val="24"/>
        </w:rPr>
        <w:t>Оцените данное сочинение по ряду критериев (приложение 1)</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b/>
          <w:sz w:val="24"/>
          <w:szCs w:val="24"/>
        </w:rPr>
        <w:t xml:space="preserve">1) </w:t>
      </w:r>
      <w:r>
        <w:rPr>
          <w:lang w:eastAsia="ru-RU"/>
          <w:rFonts w:ascii="Times New Roman" w:eastAsia="Times New Roman" w:hAnsi="Times New Roman"/>
          <w:sz w:val="24"/>
          <w:szCs w:val="24"/>
        </w:rPr>
        <w:t>Определите, соответствует ли содержание сочинения выбранной теме</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2) Выявите, привлечен ли в сочинении в качестве доказательства гипотез литературный текст, уместно ли его использование</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3) Оцените структуру сочинения: соответствует ли данный текст композиции сочинения</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4) Оцените качество речевого оформления текста; проверьте, насколько верно подобрана лексика, грамматические конструкции, уместно ли использование выбранной терминологии</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5) Проверьте сочинение на наличие грамматических и пунктуационных ошибок</w:t>
      </w:r>
    </w:p>
    <w:p>
      <w:pPr>
        <w:contextualSpacing/>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6) Оцените сочинение по предложенной шкале оценивания (приложение 2)</w:t>
      </w:r>
    </w:p>
    <w:p>
      <w:pPr>
        <w:contextualSpacing/>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Приложение 1</w:t>
      </w:r>
    </w:p>
    <w:tbl>
      <w:tblPr>
        <w:tblW w:w="11625"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0"/>
        <w:gridCol w:w="2409"/>
        <w:gridCol w:w="2127"/>
        <w:gridCol w:w="2268"/>
      </w:tblGrid>
      <w:tr>
        <w:trPr>
          <w:trHeight w:val="5659" w:hRule="atLeast"/>
        </w:trPr>
        <w:tc>
          <w:tcPr>
            <w:tcW w:w="2411" w:type="dxa"/>
            <w:tcBorders>
              <w:top w:val="single" w:sz="4" w:space="0" w:color="auto"/>
              <w:left w:val="single" w:sz="4" w:space="0" w:color="auto"/>
              <w:bottom w:val="single" w:sz="4" w:space="0" w:color="auto"/>
              <w:right w:val="single" w:sz="4" w:space="0" w:color="auto"/>
            </w:tcBorders>
          </w:tcPr>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1 критерий</w:t>
            </w:r>
          </w:p>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Соответствие теме</w:t>
            </w:r>
          </w:p>
          <w:p>
            <w:pPr>
              <w:contextualSpacing/>
              <w:jc w:val="center"/>
              <w:spacing w:line="276" w:lineRule="auto"/>
              <w:rPr>
                <w:rFonts w:ascii="Times New Roman" w:eastAsia="Times New Roman" w:hAnsi="Times New Roman"/>
                <w:b/>
                <w:color w:val="000000"/>
                <w:sz w:val="24"/>
                <w:szCs w:val="24"/>
              </w:rPr>
            </w:pPr>
          </w:p>
          <w:p>
            <w:pPr>
              <w:contextualSpacing/>
              <w:jc w:val="center"/>
              <w:spacing w:line="276" w:lineRule="auto"/>
              <w:rPr>
                <w:rFonts w:ascii="Times New Roman" w:eastAsia="Times New Roman" w:hAnsi="Times New Roman"/>
                <w:b/>
                <w:color w:val="000000"/>
                <w:sz w:val="24"/>
                <w:szCs w:val="24"/>
              </w:rPr>
            </w:pPr>
          </w:p>
          <w:p>
            <w:pPr>
              <w:contextualSpacing/>
              <w:spacing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shd w:val="clear" w:color="auto" w:fill="F6FDFF"/>
              </w:rPr>
              <w:t>Данный критерий нацеливает на проверку содержания сочинения.</w:t>
            </w:r>
            <w:r>
              <w:rPr>
                <w:rFonts w:ascii="Times New Roman" w:eastAsia="Times New Roman" w:hAnsi="Times New Roman"/>
                <w:color w:val="000000"/>
                <w:sz w:val="24"/>
                <w:szCs w:val="24"/>
              </w:rPr>
              <w:br/>
            </w:r>
            <w:r>
              <w:rPr>
                <w:rFonts w:ascii="Times New Roman" w:eastAsia="Times New Roman" w:hAnsi="Times New Roman"/>
                <w:color w:val="000000"/>
                <w:sz w:val="24"/>
                <w:szCs w:val="24"/>
                <w:shd w:val="clear" w:color="auto" w:fill="F6FDFF"/>
              </w:rPr>
              <w:t>Обучающийся рассуждает на предложенную тему, выбрав путь её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pPr>
              <w:contextualSpacing/>
              <w:jc w:val="center"/>
              <w:spacing w:line="276" w:lineRule="auto"/>
              <w:rPr>
                <w:rFonts w:ascii="Times New Roman" w:eastAsia="Times New Roman" w:hAnsi="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2 критерий</w:t>
            </w:r>
          </w:p>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Аргументация.</w:t>
            </w:r>
          </w:p>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Привлечение литературного материала.</w:t>
            </w:r>
          </w:p>
          <w:p>
            <w:pPr>
              <w:contextualSpacing/>
              <w:jc w:val="center"/>
              <w:spacing w:line="276" w:lineRule="auto"/>
              <w:rPr>
                <w:rFonts w:ascii="Times New Roman" w:eastAsia="Times New Roman" w:hAnsi="Times New Roman"/>
                <w:b/>
                <w:color w:val="000000"/>
                <w:sz w:val="24"/>
                <w:szCs w:val="24"/>
              </w:rPr>
            </w:pPr>
          </w:p>
          <w:p>
            <w:pPr>
              <w:contextualSpacing/>
              <w:spacing w:line="276" w:lineRule="auto"/>
              <w:rPr>
                <w:rFonts w:ascii="Times New Roman" w:eastAsia="Times New Roman" w:hAnsi="Times New Roman"/>
                <w:b/>
                <w:color w:val="000000"/>
                <w:sz w:val="24"/>
                <w:szCs w:val="24"/>
              </w:rPr>
            </w:pPr>
            <w:r>
              <w:rPr>
                <w:rFonts w:ascii="Times New Roman" w:eastAsia="Times New Roman" w:hAnsi="Times New Roman"/>
                <w:color w:val="000000"/>
                <w:sz w:val="24"/>
                <w:szCs w:val="24"/>
                <w:shd w:val="clear" w:color="auto" w:fill="F6FDFF"/>
              </w:rPr>
              <w:t>Данный критерий нацеливает на проверку умения использовать литературный материал для построения рассуждения на предложенную тему и для аргументации  своей позиции.</w:t>
            </w:r>
            <w:r>
              <w:rPr>
                <w:rFonts w:ascii="Times New Roman" w:eastAsia="Times New Roman" w:hAnsi="Times New Roman"/>
                <w:color w:val="000000"/>
                <w:sz w:val="24"/>
                <w:szCs w:val="24"/>
              </w:rPr>
              <w:br/>
            </w:r>
            <w:r>
              <w:rPr>
                <w:rFonts w:ascii="Times New Roman" w:eastAsia="Times New Roman" w:hAnsi="Times New Roman"/>
                <w:color w:val="000000"/>
                <w:sz w:val="24"/>
                <w:szCs w:val="24"/>
                <w:shd w:val="clear" w:color="auto" w:fill="F6FDFF"/>
              </w:rPr>
              <w:t>Обучающийся строит рассуждение, привлекая для аргументации не менее одного произведения отечественной или мировой литературы</w:t>
            </w:r>
          </w:p>
          <w:p>
            <w:pPr>
              <w:contextualSpacing/>
              <w:jc w:val="center"/>
              <w:spacing w:line="276" w:lineRule="auto"/>
              <w:rPr>
                <w:rFonts w:ascii="Times New Roman" w:eastAsia="Times New Roman" w:hAnsi="Times New Roman"/>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tcPr>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3 критерий</w:t>
            </w:r>
          </w:p>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Композиция.</w:t>
            </w:r>
          </w:p>
          <w:p>
            <w:pPr>
              <w:contextualSpacing/>
              <w:jc w:val="center"/>
              <w:spacing w:line="276" w:lineRule="auto"/>
              <w:rPr>
                <w:rFonts w:ascii="Times New Roman" w:eastAsia="Times New Roman" w:hAnsi="Times New Roman"/>
                <w:b/>
                <w:color w:val="000000"/>
                <w:sz w:val="24"/>
                <w:szCs w:val="24"/>
              </w:rPr>
            </w:pPr>
          </w:p>
          <w:p>
            <w:pPr>
              <w:contextualSpacing/>
              <w:spacing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shd w:val="clear" w:color="auto" w:fill="F6FDFF"/>
              </w:rPr>
              <w:t>Данный критерий нацеливает на проверку умения логично выстраивать рассуждение на предложенную тему.</w:t>
            </w:r>
            <w:r>
              <w:rPr>
                <w:rStyle w:val="apple-converted-space"/>
                <w:rFonts w:ascii="Times New Roman" w:eastAsia="Times New Roman" w:hAnsi="Times New Roman"/>
                <w:color w:val="000000"/>
                <w:sz w:val="24"/>
                <w:szCs w:val="24"/>
                <w:shd w:val="clear" w:color="auto" w:fill="F6FDFF"/>
              </w:rPr>
              <w:t> </w:t>
            </w:r>
            <w:r>
              <w:rPr>
                <w:rFonts w:ascii="Times New Roman" w:eastAsia="Times New Roman" w:hAnsi="Times New Roman"/>
                <w:color w:val="000000"/>
                <w:sz w:val="24"/>
                <w:szCs w:val="24"/>
              </w:rPr>
              <w:br/>
            </w:r>
            <w:r>
              <w:rPr>
                <w:rFonts w:ascii="Times New Roman" w:eastAsia="Times New Roman" w:hAnsi="Times New Roman"/>
                <w:color w:val="000000"/>
                <w:sz w:val="24"/>
                <w:szCs w:val="24"/>
                <w:shd w:val="clear" w:color="auto" w:fill="F6FDFF"/>
              </w:rPr>
              <w:t>Обучающийся</w:t>
            </w:r>
            <w:r>
              <w:rPr>
                <w:rFonts w:ascii="Times New Roman" w:eastAsia="Times New Roman" w:hAnsi="Times New Roman"/>
                <w:color w:val="000000"/>
                <w:sz w:val="24"/>
                <w:szCs w:val="24"/>
                <w:shd w:val="clear" w:color="auto" w:fill="F6FDFF"/>
              </w:rPr>
              <w:t xml:space="preserve"> аргументирует высказанные мысли, стараясь выдерживать соотношение между тезисом и доказательствами.</w:t>
            </w:r>
          </w:p>
        </w:tc>
        <w:tc>
          <w:tcPr>
            <w:tcW w:w="2127" w:type="dxa"/>
            <w:tcBorders>
              <w:top w:val="single" w:sz="4" w:space="0" w:color="auto"/>
              <w:left w:val="single" w:sz="4" w:space="0" w:color="auto"/>
              <w:bottom w:val="single" w:sz="4" w:space="0" w:color="auto"/>
              <w:right w:val="single" w:sz="4" w:space="0" w:color="auto"/>
            </w:tcBorders>
          </w:tcPr>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4 критерий</w:t>
            </w:r>
          </w:p>
          <w:p>
            <w:pPr>
              <w:contextualSpacing/>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Качество речи.</w:t>
            </w:r>
          </w:p>
          <w:p>
            <w:pPr>
              <w:contextualSpacing/>
              <w:spacing w:line="276" w:lineRule="auto"/>
              <w:rPr>
                <w:rFonts w:ascii="Times New Roman" w:eastAsia="Times New Roman" w:hAnsi="Times New Roman"/>
                <w:b/>
                <w:color w:val="000000"/>
                <w:sz w:val="24"/>
                <w:szCs w:val="24"/>
              </w:rPr>
            </w:pPr>
          </w:p>
          <w:p>
            <w:pPr>
              <w:contextualSpacing/>
              <w:spacing w:line="276" w:lineRule="auto"/>
              <w:rPr>
                <w:rFonts w:ascii="Times New Roman" w:eastAsia="Times New Roman" w:hAnsi="Times New Roman"/>
                <w:b/>
                <w:color w:val="000000"/>
                <w:sz w:val="24"/>
                <w:szCs w:val="24"/>
              </w:rPr>
            </w:pPr>
            <w:r>
              <w:rPr>
                <w:rFonts w:ascii="Times New Roman" w:eastAsia="Times New Roman" w:hAnsi="Times New Roman"/>
                <w:color w:val="000000"/>
                <w:sz w:val="24"/>
                <w:szCs w:val="24"/>
                <w:shd w:val="clear" w:color="auto" w:fill="F6FDFF"/>
              </w:rPr>
              <w:t xml:space="preserve"> Данный критерий нацеливает на проверку речевого оформления текста сочинения.</w:t>
            </w:r>
            <w:r>
              <w:rPr>
                <w:rFonts w:ascii="Times New Roman" w:eastAsia="Times New Roman" w:hAnsi="Times New Roman"/>
                <w:color w:val="000000"/>
                <w:sz w:val="24"/>
                <w:szCs w:val="24"/>
              </w:rPr>
              <w:br/>
            </w:r>
            <w:r>
              <w:rPr>
                <w:rFonts w:ascii="Times New Roman" w:eastAsia="Times New Roman" w:hAnsi="Times New Roman"/>
                <w:color w:val="000000"/>
                <w:sz w:val="24"/>
                <w:szCs w:val="24"/>
                <w:shd w:val="clear" w:color="auto" w:fill="F6FDFF"/>
              </w:rPr>
              <w:t>Обучающийся</w:t>
            </w:r>
            <w:r>
              <w:rPr>
                <w:rFonts w:ascii="Times New Roman" w:eastAsia="Times New Roman" w:hAnsi="Times New Roman"/>
                <w:color w:val="000000"/>
                <w:sz w:val="24"/>
                <w:szCs w:val="24"/>
                <w:shd w:val="clear" w:color="auto" w:fill="F6FDFF"/>
              </w:rPr>
              <w:t xml:space="preserve"> точно выражает мысли, используя разнообразную лексику и различные грамматические конструкции, при необходимости уместно употребляет термины, избегает речевых штампов.</w:t>
            </w:r>
          </w:p>
          <w:p>
            <w:pPr>
              <w:contextualSpacing/>
              <w:jc w:val="center"/>
              <w:spacing w:line="276" w:lineRule="auto"/>
              <w:rPr>
                <w:rFonts w:ascii="Times New Roman" w:eastAsia="Times New Roman" w:hAnsi="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5 критерий</w:t>
            </w:r>
          </w:p>
          <w:p>
            <w:pPr>
              <w:contextualSpacing/>
              <w:jc w:val="center"/>
              <w:spacing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Грамотность</w:t>
            </w:r>
          </w:p>
          <w:p>
            <w:pPr>
              <w:pStyle w:val="a3"/>
              <w:contextualSpacing/>
              <w:spacing w:line="276" w:lineRule="auto"/>
              <w:rPr>
                <w:color w:val="000000"/>
              </w:rPr>
            </w:pPr>
            <w:r>
              <w:rPr>
                <w:color w:val="000000"/>
              </w:rPr>
              <w:t xml:space="preserve">Данный критерий позволяет оценить грамотность </w:t>
            </w:r>
            <w:r>
              <w:rPr>
                <w:color w:val="000000"/>
              </w:rPr>
              <w:t>обучающегося</w:t>
            </w:r>
            <w:r>
              <w:rPr>
                <w:color w:val="000000"/>
              </w:rPr>
              <w:t>.</w:t>
            </w:r>
          </w:p>
        </w:tc>
      </w:tr>
    </w:tbl>
    <w:p>
      <w:pPr>
        <w:pStyle w:val="1"/>
        <w:contextualSpacing/>
        <w:spacing w:line="276" w:lineRule="auto"/>
        <w:rPr>
          <w:rFonts w:ascii="Times New Roman" w:hAnsi="Times New Roman" w:cs="Times New Roman"/>
          <w:b/>
          <w:sz w:val="24"/>
          <w:szCs w:val="24"/>
        </w:rPr>
      </w:pPr>
      <w:r>
        <w:rPr>
          <w:rFonts w:ascii="Times New Roman" w:hAnsi="Times New Roman" w:cs="Times New Roman"/>
          <w:b/>
          <w:sz w:val="24"/>
          <w:szCs w:val="24"/>
        </w:rPr>
        <w:t>Приложение 2</w:t>
      </w:r>
    </w:p>
    <w:p>
      <w:pPr>
        <w:pStyle w:val="c30"/>
        <w:ind w:firstLine="709"/>
        <w:contextualSpacing/>
        <w:spacing w:line="276" w:lineRule="auto"/>
      </w:pPr>
      <w:r>
        <w:rPr>
          <w:rStyle w:val="c6"/>
          <w:b/>
        </w:rPr>
        <w:t>Оценка "5"</w:t>
      </w:r>
      <w:r>
        <w:rPr>
          <w:rStyle w:val="c6"/>
        </w:rPr>
        <w:t xml:space="preserve"> ("пять") ставится за сочинение, полностью соответствующее теме, 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w:t>
      </w:r>
      <w:r>
        <w:rPr>
          <w:rStyle w:val="c6"/>
        </w:rPr>
        <w:t xml:space="preserve">т. д.). Сочинение не должно содержать фактических ошибок. Сочинение должно быть 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речевых недочетов, 1 орфографической или 1 пунктуационной ошибки. </w:t>
      </w:r>
      <w:r>
        <w:br/>
      </w:r>
      <w:r>
        <w:rPr>
          <w:rStyle w:val="c6"/>
        </w:rPr>
        <w:t>      </w:t>
      </w:r>
      <w:r>
        <w:rPr>
          <w:rStyle w:val="c6"/>
          <w:b/>
        </w:rPr>
        <w:t>Оценка "4"</w:t>
      </w:r>
      <w:r>
        <w:rPr>
          <w:rStyle w:val="c6"/>
        </w:rPr>
        <w:t xml:space="preserve"> ("четыре") ставится за сочинение, достаточно полно раскрывающее 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w:t>
      </w:r>
      <w:r>
        <w:rPr>
          <w:rStyle w:val="c6"/>
        </w:rPr>
        <w:t>речи</w:t>
      </w:r>
      <w:r>
        <w:rPr>
          <w:rStyle w:val="c6"/>
        </w:rPr>
        <w:t xml:space="preserve">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w:t>
      </w:r>
      <w:r>
        <w:rPr>
          <w:rStyle w:val="c6"/>
        </w:rPr>
        <w:t>орфографическая</w:t>
      </w:r>
      <w:r>
        <w:rPr>
          <w:rStyle w:val="c6"/>
        </w:rPr>
        <w:t xml:space="preserve"> + 3 пунктуационных или стилистических, 0 орфографических + 4 пунктуационных или стилистических). </w:t>
      </w:r>
      <w:r>
        <w:br/>
      </w:r>
      <w:r>
        <w:rPr>
          <w:rStyle w:val="c6"/>
        </w:rPr>
        <w:t>      </w:t>
      </w:r>
      <w:r>
        <w:rPr>
          <w:rStyle w:val="c6"/>
          <w:b/>
        </w:rPr>
        <w:t>Оценка " 3 "</w:t>
      </w:r>
      <w:r>
        <w:rPr>
          <w:rStyle w:val="c6"/>
        </w:rPr>
        <w:t xml:space="preserve"> ("три") ставится за сочинение, в целом раскрывающее тему, но 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 </w:t>
      </w:r>
      <w:r>
        <w:br/>
      </w:r>
      <w:r>
        <w:rPr>
          <w:rStyle w:val="c6"/>
        </w:rPr>
        <w:t>      </w:t>
      </w:r>
      <w:r>
        <w:rPr>
          <w:rStyle w:val="c6"/>
          <w:b/>
        </w:rPr>
        <w:t>Оценка "2"</w:t>
      </w:r>
      <w:r>
        <w:rPr>
          <w:rStyle w:val="c6"/>
        </w:rPr>
        <w:t xml:space="preserve"> ("два") ставится за сочинение, в котором тема не раскрыта или не 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pPr>
        <w:autoSpaceDE w:val="off"/>
        <w:autoSpaceDN w:val="off"/>
        <w:contextualSpacing/>
        <w:widowControl w:val="off"/>
        <w:numPr>
          <w:ilvl w:val="0"/>
          <w:numId w:val="3"/>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Методические рекомендации по выразительному чтению (практические занятия № 7, 19, 26)</w:t>
      </w:r>
    </w:p>
    <w:p>
      <w:pPr>
        <w:autoSpaceDE w:val="off"/>
        <w:autoSpaceDN w:val="off"/>
        <w:contextualSpacing/>
        <w:widowControl w:val="off"/>
        <w:numPr>
          <w:ilvl w:val="0"/>
          <w:numId w:val="4"/>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Ознакомьтесь самостоятельно с предложенным текстом </w:t>
      </w:r>
    </w:p>
    <w:p>
      <w:pPr>
        <w:autoSpaceDE w:val="off"/>
        <w:autoSpaceDN w:val="off"/>
        <w:contextualSpacing/>
        <w:widowControl w:val="off"/>
        <w:numPr>
          <w:ilvl w:val="0"/>
          <w:numId w:val="4"/>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Проведите анализ предложенного текста</w:t>
      </w:r>
    </w:p>
    <w:p>
      <w:pPr>
        <w:ind w:left="1080"/>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1)Определите автора и название предложенного текста</w:t>
      </w:r>
    </w:p>
    <w:p>
      <w:pPr>
        <w:ind w:left="1080"/>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2)Прочитайте текст, расставляя в нем логические ударения</w:t>
      </w:r>
    </w:p>
    <w:p>
      <w:pPr>
        <w:ind w:left="1080"/>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3)Выделите из текста непонятные и незнакомые слова; определите их лексическое значение и правильно поставьте в них ударения</w:t>
      </w:r>
    </w:p>
    <w:p>
      <w:pPr>
        <w:ind w:left="1080"/>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4)Расставьте в тексте паузы </w:t>
      </w:r>
    </w:p>
    <w:p>
      <w:pPr>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         3. Прослушайте образцовое чтение и исправьте свои ошибки, расставляя необходимые паузы, ударения и интонации.</w:t>
      </w:r>
    </w:p>
    <w:p>
      <w:pPr>
        <w:ind w:left="709"/>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4. Представьте и опишите обстановку, в которой происходит действие, описанное в </w:t>
      </w:r>
      <w:r>
        <w:rPr>
          <w:lang w:eastAsia="ru-RU"/>
          <w:rFonts w:ascii="Times New Roman" w:eastAsia="Times New Roman" w:hAnsi="Times New Roman"/>
          <w:sz w:val="24"/>
          <w:szCs w:val="24"/>
        </w:rPr>
        <w:t>произведении; составьте словесное описание происходящего</w:t>
      </w:r>
    </w:p>
    <w:p>
      <w:pPr>
        <w:ind w:left="709"/>
        <w:autoSpaceDE w:val="off"/>
        <w:autoSpaceDN w:val="off"/>
        <w:contextualSpacing/>
        <w:widowControl w:val="off"/>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5. Прочитайте вслух предложенный текст, учитывая основные характеристики выразительной речи (приложение 1)</w:t>
      </w:r>
    </w:p>
    <w:p>
      <w:pPr>
        <w:pStyle w:val="c5"/>
        <w:ind w:firstLine="708"/>
        <w:contextualSpacing/>
        <w:jc w:val="both"/>
        <w:shd w:val="clear" w:color="auto" w:fill="FFFFFF"/>
        <w:spacing w:after="0" w:afterAutospacing="0" w:before="0" w:beforeAutospacing="0" w:line="276" w:lineRule="auto"/>
        <w:rPr>
          <w:rStyle w:val="c23"/>
          <w:b/>
          <w:bCs/>
          <w:color w:val="000000"/>
        </w:rPr>
      </w:pPr>
      <w:r>
        <w:rPr>
          <w:rStyle w:val="c23"/>
          <w:b/>
          <w:bCs/>
          <w:color w:val="000000"/>
        </w:rPr>
        <w:t>Приложение 1</w:t>
      </w:r>
    </w:p>
    <w:p>
      <w:pPr>
        <w:pStyle w:val="c5"/>
        <w:ind w:firstLine="708"/>
        <w:contextualSpacing/>
        <w:jc w:val="both"/>
        <w:shd w:val="clear" w:color="auto" w:fill="FFFFFF"/>
        <w:spacing w:after="0" w:afterAutospacing="0" w:before="0" w:beforeAutospacing="0" w:line="276" w:lineRule="auto"/>
        <w:rPr>
          <w:color w:val="000000"/>
        </w:rPr>
      </w:pPr>
      <w:r>
        <w:rPr>
          <w:rStyle w:val="c23"/>
          <w:b/>
          <w:bCs/>
          <w:color w:val="000000"/>
        </w:rPr>
        <w:t>Правильность</w:t>
      </w:r>
      <w:r>
        <w:rPr>
          <w:rStyle w:val="c23"/>
          <w:b/>
          <w:bCs/>
          <w:color w:val="333333"/>
        </w:rPr>
        <w:t> -  </w:t>
      </w:r>
      <w:r>
        <w:rPr>
          <w:rStyle w:val="c0"/>
          <w:color w:val="000000"/>
        </w:rPr>
        <w:t xml:space="preserve">определяется как плавное чтение без искажений, влияющих на смысл </w:t>
      </w:r>
      <w:r>
        <w:rPr>
          <w:rStyle w:val="c0"/>
          <w:color w:val="000000"/>
        </w:rPr>
        <w:t>читаемого</w:t>
      </w:r>
      <w:r>
        <w:rPr>
          <w:rStyle w:val="c0"/>
          <w:color w:val="000000"/>
        </w:rPr>
        <w:t>. Наблюдения над становлением навыка чтения у детей позволяют выделить несколько групп типичных ошибок, которые дети допускают при чтении:</w:t>
      </w:r>
    </w:p>
    <w:p>
      <w:pPr>
        <w:pStyle w:val="c5"/>
        <w:contextualSpacing/>
        <w:jc w:val="both"/>
        <w:shd w:val="clear" w:color="auto" w:fill="FFFFFF"/>
        <w:spacing w:after="0" w:afterAutospacing="0" w:before="0" w:beforeAutospacing="0" w:line="276" w:lineRule="auto"/>
        <w:rPr>
          <w:color w:val="000000"/>
        </w:rPr>
      </w:pPr>
      <w:r>
        <w:rPr>
          <w:rStyle w:val="c0"/>
          <w:color w:val="000000"/>
        </w:rPr>
        <w:t>-  пропуски букв, слогов, слов и даже строчек;</w:t>
      </w:r>
    </w:p>
    <w:p>
      <w:pPr>
        <w:pStyle w:val="c5"/>
        <w:contextualSpacing/>
        <w:jc w:val="both"/>
        <w:shd w:val="clear" w:color="auto" w:fill="FFFFFF"/>
        <w:spacing w:after="0" w:afterAutospacing="0" w:before="0" w:beforeAutospacing="0" w:line="276" w:lineRule="auto"/>
        <w:rPr>
          <w:color w:val="000000"/>
        </w:rPr>
      </w:pPr>
      <w:r>
        <w:rPr>
          <w:rStyle w:val="c0"/>
          <w:color w:val="000000"/>
        </w:rPr>
        <w:t>- перестановка единиц чтения (букв, слогов, слов);</w:t>
      </w:r>
    </w:p>
    <w:p>
      <w:pPr>
        <w:pStyle w:val="c5"/>
        <w:contextualSpacing/>
        <w:jc w:val="both"/>
        <w:shd w:val="clear" w:color="auto" w:fill="FFFFFF"/>
        <w:spacing w:after="0" w:afterAutospacing="0" w:before="0" w:beforeAutospacing="0" w:line="276" w:lineRule="auto"/>
        <w:rPr>
          <w:color w:val="000000"/>
        </w:rPr>
      </w:pPr>
      <w:r>
        <w:rPr>
          <w:rStyle w:val="c0"/>
          <w:color w:val="000000"/>
        </w:rPr>
        <w:t>-  искажение звукобуквенного состава (вставка произвольных элементов в единицы чтения);</w:t>
      </w:r>
    </w:p>
    <w:p>
      <w:pPr>
        <w:pStyle w:val="c5"/>
        <w:contextualSpacing/>
        <w:jc w:val="both"/>
        <w:shd w:val="clear" w:color="auto" w:fill="FFFFFF"/>
        <w:spacing w:after="0" w:afterAutospacing="0" w:before="0" w:beforeAutospacing="0" w:line="276" w:lineRule="auto"/>
        <w:rPr>
          <w:color w:val="000000"/>
        </w:rPr>
      </w:pPr>
      <w:r>
        <w:rPr>
          <w:rStyle w:val="c0"/>
          <w:color w:val="000000"/>
        </w:rPr>
        <w:t>- замена одних единиц чтения другими.</w:t>
      </w:r>
    </w:p>
    <w:p>
      <w:pPr>
        <w:pStyle w:val="c5"/>
        <w:contextualSpacing/>
        <w:jc w:val="both"/>
        <w:shd w:val="clear" w:color="auto" w:fill="FFFFFF"/>
        <w:spacing w:after="0" w:afterAutospacing="0" w:before="0" w:beforeAutospacing="0" w:line="276" w:lineRule="auto"/>
        <w:rPr>
          <w:color w:val="000000"/>
        </w:rPr>
      </w:pPr>
      <w:r>
        <w:rPr>
          <w:rStyle w:val="c0"/>
          <w:color w:val="000000"/>
        </w:rPr>
        <w:t>Причины подобных ошибок - несовершенство зрительного восприятия или неразвитость артикуляционного аппарата. Однако причиной искажений может стать и так называемое «чтение по догадке». В основе этого явления лежит такое свойство человека, как антиципация - способность предугадывать смысл еще не прочитанного текста по тому смыслу и стилю, который уже известен из прочитанного предыдущего отрывка.  Догадка появляется у чтеца с приобретением читательского опыта и является, таким образом, признаком его продвижения в овладении навыком чтения. В то же время учителю надо помнить, что текстуальная догадка опытного чтеца редко ведет к ошибкам, искажающим смысл читаемого, а субъективная догадка неопытного ребенка часто влечет за собой такие ошибки, которые мешают ему понять читаемое.</w:t>
      </w:r>
    </w:p>
    <w:p>
      <w:pPr>
        <w:pStyle w:val="c5"/>
        <w:ind w:firstLine="708"/>
        <w:contextualSpacing/>
        <w:jc w:val="both"/>
        <w:shd w:val="clear" w:color="auto" w:fill="FFFFFF"/>
        <w:spacing w:after="0" w:afterAutospacing="0" w:before="0" w:beforeAutospacing="0" w:line="276" w:lineRule="auto"/>
        <w:rPr>
          <w:color w:val="000000"/>
        </w:rPr>
      </w:pPr>
      <w:r>
        <w:rPr>
          <w:rStyle w:val="c23"/>
          <w:b/>
          <w:bCs/>
          <w:color w:val="000000"/>
        </w:rPr>
        <w:t>Беглость </w:t>
      </w:r>
      <w:r>
        <w:rPr>
          <w:rStyle w:val="c0"/>
          <w:color w:val="000000"/>
        </w:rPr>
        <w:t>- такая скорость чтения, которая предполагает и обеспечивает сознательное восприятие читаемого. Однако</w:t>
      </w:r>
      <w:r>
        <w:rPr>
          <w:rStyle w:val="c0"/>
          <w:color w:val="000000"/>
        </w:rPr>
        <w:t>,</w:t>
      </w:r>
      <w:r>
        <w:rPr>
          <w:rStyle w:val="c0"/>
          <w:color w:val="000000"/>
        </w:rPr>
        <w:t xml:space="preserve"> беглость не может быть самоцелью, но именно беглость становится определяющим фактором для других качеств чтения. Нормы беглости указаны в программе чтения по годам обучения, но главным ориентиром для учителя должна стать устная речь ребёнка. Объективным ориентиром беглости считается примерно 120-130 слов в минуту.  Беглость зависит от так называемого поля чтения и длительности остановок, которые чтец допускает в процессе чтения. Поле чтения (или угол чтения) - это такой отрезок текста, который взгляд чтеца схватывает за один прием, после чего следует остановка (фиксация). Во время этой остановки и происходит осознание схваченного взглядом, т.е. осуществляется закрепление воспринятого и его осмысление. Опытный чтец делает на строке незнакомого текста от 3 до 5 остановок, причем отрезки текста, которые схватываются его взглядом за один прием, равномерны. Поле чтения у неопытного чтеца очень мало, иногда равно од ной букве, поэтому на строке он делает много остановок и отрезки воспринятого текста у него не одинаковы. Они зависят от того, знакомы ли слова и словосочетания, которые читаются. С осмыслением схваченного за один прием связаны и повторы в чтении неопытного чтеца: если он не сумел удержать в памяти воспринятый отрезок, ему приходится еще раз вернуться к уже озвученному тексту, чтобы осознать то, что прочитано. Теперь становится понятным, что, тренируя зрительное восприятие, учитель работает не только над правильностью, но и над беглостью чтения.</w:t>
      </w:r>
    </w:p>
    <w:p>
      <w:pPr>
        <w:pStyle w:val="c5"/>
        <w:ind w:firstLine="708"/>
        <w:contextualSpacing/>
        <w:jc w:val="both"/>
        <w:shd w:val="clear" w:color="auto" w:fill="FFFFFF"/>
        <w:spacing w:after="0" w:afterAutospacing="0" w:before="0" w:beforeAutospacing="0" w:line="276" w:lineRule="auto"/>
        <w:rPr>
          <w:color w:val="000000"/>
        </w:rPr>
      </w:pPr>
      <w:r>
        <w:rPr>
          <w:rStyle w:val="c23"/>
          <w:b/>
          <w:bCs/>
          <w:color w:val="000000"/>
        </w:rPr>
        <w:t>Выразительность</w:t>
      </w:r>
      <w:r>
        <w:rPr>
          <w:rStyle w:val="c0"/>
          <w:color w:val="000000"/>
        </w:rPr>
        <w:t xml:space="preserve"> - это способность средствами устной речи передать слушателям главную мысль произведения и свое собственное отношение к нему. Все перечисленные качества, взаимосвязаны между собой и взаимообусловлены. Подготовка чтеца должна строиться с учетом одновременной работы над всеми качествами навыка чтения. Данный </w:t>
      </w:r>
      <w:r>
        <w:rPr>
          <w:rStyle w:val="c0"/>
          <w:color w:val="000000"/>
        </w:rPr>
        <w:t>подход реализуется уже в период обучения грамоте. Еще важнее такую систему работы иметь в виду на уроке при чтении художественных текстов.</w:t>
      </w:r>
    </w:p>
    <w:p>
      <w:pPr>
        <w:autoSpaceDE w:val="off"/>
        <w:autoSpaceDN w:val="off"/>
        <w:contextualSpacing/>
        <w:widowControl w:val="off"/>
        <w:numPr>
          <w:ilvl w:val="0"/>
          <w:numId w:val="3"/>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Методические рекомендации по составлению сравнительного анализа произведений (практические занятия № 11, 21, 24)</w:t>
      </w:r>
    </w:p>
    <w:p>
      <w:pPr>
        <w:autoSpaceDE w:val="off"/>
        <w:autoSpaceDN w:val="off"/>
        <w:contextualSpacing/>
        <w:widowControl w:val="off"/>
        <w:numPr>
          <w:ilvl w:val="0"/>
          <w:numId w:val="5"/>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Ознакомьтесь с предложенными текстами</w:t>
      </w:r>
    </w:p>
    <w:p>
      <w:pPr>
        <w:autoSpaceDE w:val="off"/>
        <w:autoSpaceDN w:val="off"/>
        <w:contextualSpacing/>
        <w:widowControl w:val="off"/>
        <w:numPr>
          <w:ilvl w:val="0"/>
          <w:numId w:val="5"/>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Назовите авторов и названия произведений</w:t>
      </w:r>
    </w:p>
    <w:p>
      <w:pPr>
        <w:autoSpaceDE w:val="off"/>
        <w:autoSpaceDN w:val="off"/>
        <w:contextualSpacing/>
        <w:widowControl w:val="off"/>
        <w:numPr>
          <w:ilvl w:val="0"/>
          <w:numId w:val="5"/>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Сопоставьте данные тексты по предложенному плану</w:t>
      </w:r>
    </w:p>
    <w:p>
      <w:pPr>
        <w:pStyle w:val="a3"/>
        <w:contextualSpacing/>
        <w:jc w:val="center"/>
        <w:shd w:val="clear" w:color="auto" w:fill="FFFFFF"/>
        <w:spacing w:after="120" w:afterAutospacing="0" w:before="96" w:beforeAutospacing="0" w:line="276" w:lineRule="auto"/>
        <w:rPr>
          <w:color w:val="000000"/>
        </w:rPr>
      </w:pPr>
      <w:r>
        <w:rPr>
          <w:b/>
          <w:bCs/>
          <w:color w:val="000000"/>
        </w:rPr>
        <w:t>План сопоставительного анализа текстов.</w:t>
      </w:r>
    </w:p>
    <w:p>
      <w:pPr>
        <w:pStyle w:val="a3"/>
        <w:contextualSpacing/>
        <w:shd w:val="clear" w:color="auto" w:fill="FFFFFF"/>
        <w:spacing w:after="120" w:afterAutospacing="0" w:before="96" w:beforeAutospacing="0" w:line="276" w:lineRule="auto"/>
        <w:rPr>
          <w:color w:val="000000"/>
        </w:rPr>
      </w:pPr>
      <w:r>
        <w:rPr>
          <w:color w:val="000000"/>
        </w:rPr>
        <w:t>1.Найти тему, объединяющую тексты.</w:t>
      </w:r>
    </w:p>
    <w:p>
      <w:pPr>
        <w:pStyle w:val="a3"/>
        <w:contextualSpacing/>
        <w:shd w:val="clear" w:color="auto" w:fill="FFFFFF"/>
        <w:spacing w:after="120" w:afterAutospacing="0" w:before="96" w:beforeAutospacing="0" w:line="276" w:lineRule="auto"/>
        <w:rPr>
          <w:color w:val="000000"/>
        </w:rPr>
      </w:pPr>
      <w:r>
        <w:rPr>
          <w:color w:val="000000"/>
        </w:rPr>
        <w:t>2.Выразить основную мысль текстов.</w:t>
      </w:r>
    </w:p>
    <w:p>
      <w:pPr>
        <w:pStyle w:val="a3"/>
        <w:contextualSpacing/>
        <w:shd w:val="clear" w:color="auto" w:fill="FFFFFF"/>
        <w:spacing w:after="120" w:afterAutospacing="0" w:before="96" w:beforeAutospacing="0" w:line="276" w:lineRule="auto"/>
        <w:rPr>
          <w:color w:val="000000"/>
        </w:rPr>
      </w:pPr>
      <w:r>
        <w:rPr>
          <w:color w:val="000000"/>
        </w:rPr>
        <w:t>3.Прокомментировать проблему, выдвинутую авторами, приводя как собственные аргументы, так и извлеченные из исходных текстов.</w:t>
      </w:r>
    </w:p>
    <w:p>
      <w:pPr>
        <w:pStyle w:val="a3"/>
        <w:contextualSpacing/>
        <w:shd w:val="clear" w:color="auto" w:fill="FFFFFF"/>
        <w:spacing w:after="120" w:afterAutospacing="0" w:before="96" w:beforeAutospacing="0" w:line="276" w:lineRule="auto"/>
        <w:rPr>
          <w:color w:val="000000"/>
        </w:rPr>
      </w:pPr>
      <w:r>
        <w:rPr>
          <w:color w:val="000000"/>
        </w:rPr>
        <w:t>4.Выразить свое отношение к основной мысли текстов.</w:t>
      </w:r>
    </w:p>
    <w:p>
      <w:pPr>
        <w:pStyle w:val="a3"/>
        <w:contextualSpacing/>
        <w:shd w:val="clear" w:color="auto" w:fill="FFFFFF"/>
        <w:spacing w:after="120" w:afterAutospacing="0" w:before="96" w:beforeAutospacing="0" w:line="276" w:lineRule="auto"/>
        <w:rPr>
          <w:color w:val="000000"/>
        </w:rPr>
      </w:pPr>
      <w:r>
        <w:rPr>
          <w:color w:val="000000"/>
        </w:rPr>
        <w:t>5.Определить стиль и тип данных текстов.</w:t>
      </w:r>
    </w:p>
    <w:p>
      <w:pPr>
        <w:pStyle w:val="a3"/>
        <w:contextualSpacing/>
        <w:shd w:val="clear" w:color="auto" w:fill="FFFFFF"/>
        <w:spacing w:after="120" w:afterAutospacing="0" w:before="96" w:beforeAutospacing="0" w:line="276" w:lineRule="auto"/>
        <w:rPr>
          <w:color w:val="000000"/>
        </w:rPr>
      </w:pPr>
      <w:r>
        <w:rPr>
          <w:color w:val="000000"/>
        </w:rPr>
        <w:t>6.Разбить текст на части, определить средства связи частей.</w:t>
      </w:r>
    </w:p>
    <w:p>
      <w:pPr>
        <w:pStyle w:val="a3"/>
        <w:contextualSpacing/>
        <w:shd w:val="clear" w:color="auto" w:fill="FFFFFF"/>
        <w:spacing w:after="120" w:afterAutospacing="0" w:before="96" w:beforeAutospacing="0" w:line="276" w:lineRule="auto"/>
        <w:rPr>
          <w:color w:val="000000"/>
        </w:rPr>
      </w:pPr>
      <w:r>
        <w:rPr>
          <w:color w:val="000000"/>
        </w:rPr>
        <w:t>7.Составить план каждого текста.</w:t>
      </w:r>
    </w:p>
    <w:p>
      <w:pPr>
        <w:pStyle w:val="a3"/>
        <w:contextualSpacing/>
        <w:shd w:val="clear" w:color="auto" w:fill="FFFFFF"/>
        <w:spacing w:after="120" w:afterAutospacing="0" w:before="96" w:beforeAutospacing="0" w:line="276" w:lineRule="auto"/>
        <w:rPr>
          <w:color w:val="000000"/>
        </w:rPr>
      </w:pPr>
      <w:r>
        <w:rPr>
          <w:color w:val="000000"/>
        </w:rPr>
        <w:t>8.Указать средства связи предложений в текстах.</w:t>
      </w:r>
    </w:p>
    <w:p>
      <w:pPr>
        <w:pStyle w:val="a3"/>
        <w:contextualSpacing/>
        <w:shd w:val="clear" w:color="auto" w:fill="FFFFFF"/>
        <w:spacing w:after="120" w:afterAutospacing="0" w:before="96" w:beforeAutospacing="0" w:line="276" w:lineRule="auto"/>
        <w:rPr>
          <w:color w:val="000000"/>
        </w:rPr>
      </w:pPr>
      <w:r>
        <w:rPr>
          <w:color w:val="000000"/>
        </w:rPr>
        <w:t>9.Отметить ключевые слова.</w:t>
      </w:r>
    </w:p>
    <w:p>
      <w:pPr>
        <w:pStyle w:val="a3"/>
        <w:contextualSpacing/>
        <w:shd w:val="clear" w:color="auto" w:fill="FFFFFF"/>
        <w:spacing w:after="120" w:afterAutospacing="0" w:before="96" w:beforeAutospacing="0" w:line="276" w:lineRule="auto"/>
        <w:rPr>
          <w:color w:val="000000"/>
        </w:rPr>
      </w:pPr>
      <w:r>
        <w:rPr>
          <w:color w:val="000000"/>
        </w:rPr>
        <w:t>10. Подчеркнуть предложения, которые можно использовать как эпиграф к данным текстам или подобрать свой эпиграф.</w:t>
      </w:r>
    </w:p>
    <w:p>
      <w:pPr>
        <w:pStyle w:val="a3"/>
        <w:contextualSpacing/>
        <w:shd w:val="clear" w:color="auto" w:fill="FFFFFF"/>
        <w:spacing w:after="120" w:afterAutospacing="0" w:before="96" w:beforeAutospacing="0" w:line="276" w:lineRule="auto"/>
        <w:rPr>
          <w:color w:val="000000"/>
        </w:rPr>
      </w:pPr>
      <w:r>
        <w:rPr>
          <w:color w:val="000000"/>
        </w:rPr>
        <w:t>11.Указать языковые средства и определить их роль в раскрытии идеи.</w:t>
      </w:r>
    </w:p>
    <w:p>
      <w:pPr>
        <w:autoSpaceDE w:val="off"/>
        <w:autoSpaceDN w:val="off"/>
        <w:contextualSpacing/>
        <w:widowControl w:val="off"/>
        <w:jc w:val="center"/>
        <w:numPr>
          <w:ilvl w:val="0"/>
          <w:numId w:val="3"/>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 xml:space="preserve">Методические рекомендации по написанию сочинения                        </w:t>
      </w:r>
      <w:r>
        <w:rPr>
          <w:lang w:eastAsia="ru-RU"/>
          <w:rFonts w:ascii="Times New Roman" w:eastAsia="Times New Roman" w:hAnsi="Times New Roman"/>
          <w:b/>
          <w:sz w:val="24"/>
          <w:szCs w:val="24"/>
        </w:rPr>
        <w:t xml:space="preserve">( </w:t>
      </w:r>
      <w:r>
        <w:rPr>
          <w:lang w:eastAsia="ru-RU"/>
          <w:rFonts w:ascii="Times New Roman" w:eastAsia="Times New Roman" w:hAnsi="Times New Roman"/>
          <w:b/>
          <w:sz w:val="24"/>
          <w:szCs w:val="24"/>
        </w:rPr>
        <w:t>практические занятия № 3, 9)</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Ознакомьтесь со списком предложенных для написания сочинения тем</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Выберите тему, которая для вас наиболее понятна и знакома</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Составьте план будущего сочинения, учитывая его композиционные части</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КОМПОЗИЦИЯ СОЧИНЕНИЯ </w:t>
      </w:r>
    </w:p>
    <w:p>
      <w:pPr>
        <w:contextualSpacing/>
        <w:numPr>
          <w:ilvl w:val="0"/>
          <w:numId w:val="7"/>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вступление </w:t>
      </w:r>
    </w:p>
    <w:p>
      <w:pPr>
        <w:contextualSpacing/>
        <w:numPr>
          <w:ilvl w:val="0"/>
          <w:numId w:val="7"/>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основная часть </w:t>
      </w:r>
    </w:p>
    <w:p>
      <w:pPr>
        <w:contextualSpacing/>
        <w:numPr>
          <w:ilvl w:val="0"/>
          <w:numId w:val="7"/>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заключение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Отсутствие в сочинении одного из элементов композиции рассматривается как ошибка и учитывается при выставлении оценки. Композиция сочинения должна быть продуманной и четкой. Все основные мысли в сочинении необходимо тщательно обосновывать, анализируя текст литературных произведений.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ВСТУПЛЕНИЕ — вводит в тему, дает предварительные, общие сведения о той проблеме, которая стоит за предложенной темой.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Во вступлении может: </w:t>
      </w:r>
    </w:p>
    <w:p>
      <w:pPr>
        <w:contextualSpacing/>
        <w:numPr>
          <w:ilvl w:val="0"/>
          <w:numId w:val="8"/>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содержаться ответ на заданный по теме вопрос </w:t>
      </w:r>
    </w:p>
    <w:p>
      <w:pPr>
        <w:contextualSpacing/>
        <w:numPr>
          <w:ilvl w:val="0"/>
          <w:numId w:val="8"/>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представлено ваше мнение, если в названии темы есть отсылка к мнению обучающегося («как вы понимаете смысл названия…») </w:t>
      </w:r>
    </w:p>
    <w:p>
      <w:pPr>
        <w:contextualSpacing/>
        <w:numPr>
          <w:ilvl w:val="0"/>
          <w:numId w:val="8"/>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содержаться факт из биографии автора или охарактеризован исторический период, если эти сведения имеют </w:t>
      </w:r>
      <w:r>
        <w:rPr>
          <w:lang w:eastAsia="ru-RU"/>
          <w:rFonts w:ascii="Times New Roman" w:eastAsia="Times New Roman" w:hAnsi="Times New Roman"/>
          <w:sz w:val="24"/>
          <w:szCs w:val="24"/>
        </w:rPr>
        <w:t>важное значение</w:t>
      </w:r>
      <w:r>
        <w:rPr>
          <w:lang w:eastAsia="ru-RU"/>
          <w:rFonts w:ascii="Times New Roman" w:eastAsia="Times New Roman" w:hAnsi="Times New Roman"/>
          <w:sz w:val="24"/>
          <w:szCs w:val="24"/>
        </w:rPr>
        <w:t xml:space="preserve"> для последующего анализа текста </w:t>
      </w:r>
    </w:p>
    <w:p>
      <w:pPr>
        <w:contextualSpacing/>
        <w:numPr>
          <w:ilvl w:val="0"/>
          <w:numId w:val="9"/>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сформулировано ваше понимание языковых терминов, если они использованы в названии темы.</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Сочинение — это знание текста, мысли и грамотность.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ОСНОВНАЯ ЧАСТЬ сочинения представляет собой анализ той или иной проблемы.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 основной части следует </w:t>
      </w:r>
      <w:r>
        <w:rPr>
          <w:lang w:eastAsia="ru-RU"/>
          <w:rFonts w:ascii="Times New Roman" w:eastAsia="Times New Roman" w:hAnsi="Times New Roman"/>
          <w:sz w:val="24"/>
          <w:szCs w:val="24"/>
        </w:rPr>
        <w:t>избегать изложение</w:t>
      </w:r>
      <w:r>
        <w:rPr>
          <w:lang w:eastAsia="ru-RU"/>
          <w:rFonts w:ascii="Times New Roman" w:eastAsia="Times New Roman" w:hAnsi="Times New Roman"/>
          <w:sz w:val="24"/>
          <w:szCs w:val="24"/>
        </w:rPr>
        <w:t xml:space="preserve"> сведений, не имеющих прямого отношения к теме.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 основной части необходимо продемонстрировать знание материала, умение логично, аргументировано и стилистически грамотно </w:t>
      </w:r>
      <w:r>
        <w:rPr>
          <w:lang w:eastAsia="ru-RU"/>
          <w:rFonts w:ascii="Times New Roman" w:eastAsia="Times New Roman" w:hAnsi="Times New Roman"/>
          <w:sz w:val="24"/>
          <w:szCs w:val="24"/>
        </w:rPr>
        <w:t>излагать</w:t>
      </w:r>
      <w:r>
        <w:rPr>
          <w:lang w:eastAsia="ru-RU"/>
          <w:rFonts w:ascii="Times New Roman" w:eastAsia="Times New Roman" w:hAnsi="Times New Roman"/>
          <w:sz w:val="24"/>
          <w:szCs w:val="24"/>
        </w:rPr>
        <w:t xml:space="preserve"> свои мысли.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Основная часть — это проверка того, насколько верно понята тема.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Задача ЗАКЛЮЧЕНИЯ — подвести итог, обобщить сказанное, завершить текст, еще раз обратив внимание на самое главное.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Заключительная часть должна быть: </w:t>
      </w:r>
    </w:p>
    <w:p>
      <w:pPr>
        <w:contextualSpacing/>
        <w:numPr>
          <w:ilvl w:val="0"/>
          <w:numId w:val="10"/>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короткой, но емкой </w:t>
      </w:r>
    </w:p>
    <w:p>
      <w:pPr>
        <w:contextualSpacing/>
        <w:numPr>
          <w:ilvl w:val="0"/>
          <w:numId w:val="10"/>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органически </w:t>
      </w:r>
      <w:r>
        <w:rPr>
          <w:lang w:eastAsia="ru-RU"/>
          <w:rFonts w:ascii="Times New Roman" w:eastAsia="Times New Roman" w:hAnsi="Times New Roman"/>
          <w:sz w:val="24"/>
          <w:szCs w:val="24"/>
        </w:rPr>
        <w:t>связана</w:t>
      </w:r>
      <w:r>
        <w:rPr>
          <w:lang w:eastAsia="ru-RU"/>
          <w:rFonts w:ascii="Times New Roman" w:eastAsia="Times New Roman" w:hAnsi="Times New Roman"/>
          <w:sz w:val="24"/>
          <w:szCs w:val="24"/>
        </w:rPr>
        <w:t xml:space="preserve"> с предыдущим изложением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 заключении может быть выражено личное отношение </w:t>
      </w:r>
      <w:r>
        <w:rPr>
          <w:lang w:eastAsia="ru-RU"/>
          <w:rFonts w:ascii="Times New Roman" w:eastAsia="Times New Roman" w:hAnsi="Times New Roman"/>
          <w:sz w:val="24"/>
          <w:szCs w:val="24"/>
        </w:rPr>
        <w:t>пишущего</w:t>
      </w:r>
      <w:r>
        <w:rPr>
          <w:lang w:eastAsia="ru-RU"/>
          <w:rFonts w:ascii="Times New Roman" w:eastAsia="Times New Roman" w:hAnsi="Times New Roman"/>
          <w:sz w:val="24"/>
          <w:szCs w:val="24"/>
        </w:rPr>
        <w:t xml:space="preserve"> к  проблеме. Оно должно быть изложено корректно, без чрезмерных восторженных оценок, иметь четко выраженный определенный смысл и должно быть подготовлено материалом основной части. </w:t>
      </w:r>
    </w:p>
    <w:p>
      <w:pPr>
        <w:contextualSpacing/>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Ясный, строго соответствующий теме последний абзац сочинения в состоянии скрасить многие недостатки. </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Проработайте текст того художественного произведения, которое вам необходимо для написания вашего сочинения (выделите в тексте цитаты, описание внешности героя, описание пейзажа, авторские ремарки)</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 написании сочинения помните, что объём сочинения должен быть  не менее 150 слов.</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Напишите сочинение</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Прочитайте его еще раз, проверьте на наличие грамматических и пунктуационных ошибок, проверьте сочинение на соответствие структуре</w:t>
      </w:r>
    </w:p>
    <w:p>
      <w:pPr>
        <w:autoSpaceDE w:val="off"/>
        <w:autoSpaceDN w:val="off"/>
        <w:contextualSpacing/>
        <w:widowControl w:val="off"/>
        <w:numPr>
          <w:ilvl w:val="0"/>
          <w:numId w:val="6"/>
        </w:numPr>
        <w:spacing w:after="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Самостоятельно оцените свое сочинение по предложенной шкале оценивания:</w:t>
      </w:r>
    </w:p>
    <w:p>
      <w:pPr>
        <w:pStyle w:val="c30"/>
        <w:ind w:firstLine="709"/>
        <w:contextualSpacing/>
        <w:spacing w:line="276" w:lineRule="auto"/>
      </w:pPr>
      <w:r>
        <w:rPr>
          <w:rStyle w:val="c6"/>
          <w:b/>
        </w:rPr>
        <w:t>Оценка "5"</w:t>
      </w:r>
      <w:r>
        <w:rPr>
          <w:rStyle w:val="c6"/>
        </w:rPr>
        <w:t xml:space="preserve"> ("пять") ставится за сочинение, полностью соответствующее теме, 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т. д.). Сочинение не должно содержать фактических ошибок. Сочинение должно быть 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речевых недочетов, 1 орфографической или 1 пунктуационной ошибки. </w:t>
      </w:r>
      <w:r>
        <w:br/>
      </w:r>
      <w:r>
        <w:rPr>
          <w:rStyle w:val="c6"/>
          <w:b/>
        </w:rPr>
        <w:t>      Оценка "4"</w:t>
      </w:r>
      <w:r>
        <w:rPr>
          <w:rStyle w:val="c6"/>
        </w:rPr>
        <w:t xml:space="preserve"> ("четыре") ставится за сочинение, достаточно полно раскрывающее 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w:t>
      </w:r>
      <w:r>
        <w:rPr>
          <w:rStyle w:val="c6"/>
        </w:rPr>
        <w:t>речи</w:t>
      </w:r>
      <w:r>
        <w:rPr>
          <w:rStyle w:val="c6"/>
        </w:rPr>
        <w:t xml:space="preserve">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w:t>
      </w:r>
      <w:r>
        <w:rPr>
          <w:rStyle w:val="c6"/>
        </w:rPr>
        <w:t>орфографическая</w:t>
      </w:r>
      <w:r>
        <w:rPr>
          <w:rStyle w:val="c6"/>
        </w:rPr>
        <w:t xml:space="preserve"> + 3 пунктуационных или стилистических, 0 орфографических + 4 пунктуационных или стилистических). </w:t>
      </w:r>
      <w:r>
        <w:br/>
      </w:r>
      <w:r>
        <w:rPr>
          <w:rStyle w:val="c6"/>
        </w:rPr>
        <w:t>      </w:t>
      </w:r>
      <w:r>
        <w:rPr>
          <w:rStyle w:val="c6"/>
          <w:b/>
        </w:rPr>
        <w:t>Оценка " 3 "</w:t>
      </w:r>
      <w:r>
        <w:rPr>
          <w:rStyle w:val="c6"/>
        </w:rPr>
        <w:t xml:space="preserve"> ("три") ставится за сочинение, в целом раскрывающее тему, но 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 </w:t>
      </w:r>
      <w:r>
        <w:br/>
      </w:r>
      <w:r>
        <w:rPr>
          <w:rStyle w:val="c6"/>
          <w:b/>
        </w:rPr>
        <w:t>      Оценка "2"</w:t>
      </w:r>
      <w:r>
        <w:rPr>
          <w:rStyle w:val="c6"/>
        </w:rPr>
        <w:t xml:space="preserve"> ("два") ставится за сочинение, в котором тема не раскрыта или не 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pPr>
        <w:autoSpaceDE w:val="off"/>
        <w:autoSpaceDN w:val="off"/>
        <w:contextualSpacing/>
        <w:widowControl w:val="off"/>
        <w:jc w:val="center"/>
        <w:numPr>
          <w:ilvl w:val="0"/>
          <w:numId w:val="3"/>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 xml:space="preserve">Методические рекомендации по написанию рецензии                          </w:t>
      </w:r>
      <w:r>
        <w:rPr>
          <w:lang w:eastAsia="ru-RU"/>
          <w:rFonts w:ascii="Times New Roman" w:eastAsia="Times New Roman" w:hAnsi="Times New Roman"/>
          <w:b/>
          <w:sz w:val="24"/>
          <w:szCs w:val="24"/>
        </w:rPr>
        <w:t xml:space="preserve">( </w:t>
      </w:r>
      <w:r>
        <w:rPr>
          <w:lang w:eastAsia="ru-RU"/>
          <w:rFonts w:ascii="Times New Roman" w:eastAsia="Times New Roman" w:hAnsi="Times New Roman"/>
          <w:b/>
          <w:sz w:val="24"/>
          <w:szCs w:val="24"/>
        </w:rPr>
        <w:t>практическое занятие № 1)</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Прочитайте ту книгу, текст, на которую вы собираетесь </w:t>
      </w:r>
      <w:r>
        <w:rPr>
          <w:lang w:eastAsia="ru-RU"/>
          <w:rFonts w:ascii="Times New Roman" w:eastAsia="Times New Roman" w:hAnsi="Times New Roman"/>
          <w:sz w:val="24"/>
          <w:szCs w:val="24"/>
        </w:rPr>
        <w:fldChar w:fldCharType="begin"/>
      </w:r>
      <w:r>
        <w:rPr>
          <w:lang w:eastAsia="ru-RU"/>
          <w:rFonts w:ascii="Times New Roman" w:eastAsia="Times New Roman" w:hAnsi="Times New Roman"/>
          <w:sz w:val="24"/>
          <w:szCs w:val="24"/>
        </w:rPr>
        <w:instrText xml:space="preserve"> HYPERLINK "http://www.google.com/url?q=http://www.kakprosto.ru/kak-535-kak-napisat-pismo-dedu-morozu&amp;sa=D&amp;sntz=1&amp;usg=AFQjCNFjD-2V3pvQ7S8MvHnxdQkz3xrbUg" </w:instrText>
      </w:r>
      <w:r>
        <w:rPr>
          <w:lang w:eastAsia="ru-RU"/>
          <w:rFonts w:ascii="Times New Roman" w:eastAsia="Times New Roman" w:hAnsi="Times New Roman"/>
          <w:sz w:val="24"/>
          <w:szCs w:val="24"/>
        </w:rPr>
        <w:fldChar w:fldCharType="separate"/>
      </w:r>
      <w:r>
        <w:rPr>
          <w:lang w:eastAsia="ru-RU"/>
          <w:rFonts w:ascii="Times New Roman" w:eastAsia="Times New Roman" w:hAnsi="Times New Roman"/>
          <w:sz w:val="24"/>
          <w:szCs w:val="24"/>
        </w:rPr>
        <w:t>писать</w:t>
      </w:r>
      <w:r>
        <w:rPr>
          <w:lang w:eastAsia="ru-RU"/>
          <w:rFonts w:ascii="Times New Roman" w:eastAsia="Times New Roman" w:hAnsi="Times New Roman"/>
          <w:sz w:val="24"/>
          <w:szCs w:val="24"/>
        </w:rPr>
        <w:fldChar w:fldCharType="end"/>
      </w:r>
      <w:r>
        <w:rPr>
          <w:lang w:eastAsia="ru-RU"/>
          <w:rFonts w:ascii="Times New Roman" w:eastAsia="Times New Roman" w:hAnsi="Times New Roman"/>
          <w:sz w:val="24"/>
          <w:szCs w:val="24"/>
        </w:rPr>
        <w:t xml:space="preserve"> рецензию.</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Выделите ключевые факты, о которых необходимо написать.</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Озаглавьте свою рецензию.</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Выстройте свой текст согласно структуре (вступление, основная часть, заключение).</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Во введении возможно использование аргументов героев или автора, а также передача своих  впечатлений от прочитанной книги</w:t>
      </w:r>
      <w:r>
        <w:rPr>
          <w:lang w:eastAsia="ru-RU"/>
          <w:rFonts w:ascii="Times New Roman" w:eastAsia="Times New Roman" w:hAnsi="Times New Roman"/>
          <w:sz w:val="24"/>
          <w:szCs w:val="24"/>
        </w:rPr>
        <w:t xml:space="preserve"> .</w:t>
      </w:r>
      <w:r>
        <w:rPr>
          <w:lang w:eastAsia="ru-RU"/>
          <w:rFonts w:ascii="Times New Roman" w:eastAsia="Times New Roman" w:hAnsi="Times New Roman"/>
          <w:sz w:val="24"/>
          <w:szCs w:val="24"/>
        </w:rPr>
        <w:t xml:space="preserve"> Необходимо обоснование своего мнения.</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Сравните книгу с каким-либо другим произведением.</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После написания рецензии, прочитайте ее еще раз. Проверьте на наличие грамматических и пунктуационных ошибок.</w:t>
      </w:r>
    </w:p>
    <w:p>
      <w:pPr>
        <w:contextualSpacing/>
        <w:numPr>
          <w:ilvl w:val="0"/>
          <w:numId w:val="11"/>
        </w:numPr>
        <w:spacing w:after="100" w:afterAutospacing="1" w:before="100" w:beforeAutospacing="1"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Самое главное, не путайте рецензию с пересказом. Рецензия это отзыв, это лично ваше мнение. Поэтому не вздумайте копировать ее у других авторов. От этого смысл рецензии пропадет. </w:t>
      </w:r>
    </w:p>
    <w:p>
      <w:pPr>
        <w:autoSpaceDE w:val="off"/>
        <w:autoSpaceDN w:val="off"/>
        <w:contextualSpacing/>
        <w:widowControl w:val="off"/>
        <w:jc w:val="center"/>
        <w:numPr>
          <w:ilvl w:val="0"/>
          <w:numId w:val="3"/>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Методические рекомендации по составлению анализа эпизода художественного произведения (практическое занятие № 8, 16, 18)</w:t>
      </w:r>
    </w:p>
    <w:p>
      <w:pPr>
        <w:ind w:left="709"/>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bCs/>
          <w:color w:val="000000"/>
          <w:sz w:val="24"/>
          <w:szCs w:val="24"/>
        </w:rPr>
        <w:t>1. Прочитайте предложенный текс</w:t>
      </w:r>
      <w:r>
        <w:rPr>
          <w:lang w:eastAsia="ru-RU"/>
          <w:rFonts w:ascii="Times New Roman" w:eastAsia="Times New Roman" w:hAnsi="Times New Roman"/>
          <w:bCs/>
          <w:color w:val="000000"/>
          <w:sz w:val="24"/>
          <w:szCs w:val="24"/>
        </w:rPr>
        <w:t>т-</w:t>
      </w:r>
      <w:r>
        <w:rPr>
          <w:lang w:eastAsia="ru-RU"/>
          <w:rFonts w:ascii="Times New Roman" w:eastAsia="Times New Roman" w:hAnsi="Times New Roman"/>
          <w:bCs/>
          <w:color w:val="000000"/>
          <w:sz w:val="24"/>
          <w:szCs w:val="24"/>
        </w:rPr>
        <w:t xml:space="preserve"> эпизод художественного произведения</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Определите границы эпизода, дайте ему название.</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Охарактеризуйте событие, лежащее в основе эпизода.</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Назовите основных (или единственных) участников эпизода и коротко поясните:</w:t>
      </w:r>
    </w:p>
    <w:p>
      <w:pPr>
        <w:contextualSpacing/>
        <w:jc w:val="both"/>
        <w:shd w:val="clear" w:color="auto" w:fill="FFFFFF"/>
        <w:numPr>
          <w:ilvl w:val="0"/>
          <w:numId w:val="12"/>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кто они?</w:t>
      </w:r>
    </w:p>
    <w:p>
      <w:pPr>
        <w:contextualSpacing/>
        <w:jc w:val="both"/>
        <w:shd w:val="clear" w:color="auto" w:fill="FFFFFF"/>
        <w:numPr>
          <w:ilvl w:val="0"/>
          <w:numId w:val="12"/>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каково их место в системе персонажей (главные, заглавные, второстепенные, внесценические)?</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Раскройте особенности начала эпизода (соответственно, и финала).</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Сформулируйте вопрос, проблему, находящуюся в центре внимания:</w:t>
      </w:r>
    </w:p>
    <w:p>
      <w:pPr>
        <w:contextualSpacing/>
        <w:jc w:val="both"/>
        <w:shd w:val="clear" w:color="auto" w:fill="FFFFFF"/>
        <w:numPr>
          <w:ilvl w:val="0"/>
          <w:numId w:val="13"/>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автора;</w:t>
      </w:r>
    </w:p>
    <w:p>
      <w:pPr>
        <w:contextualSpacing/>
        <w:jc w:val="both"/>
        <w:shd w:val="clear" w:color="auto" w:fill="FFFFFF"/>
        <w:numPr>
          <w:ilvl w:val="0"/>
          <w:numId w:val="13"/>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персонажей, особенно если это эпизод-диалог.</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Выявите и охарактеризуйте противоречие (иначе говоря, миниконфликт), лежащее в основе эпизода.</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Охарактеризуйте героев - участников эпизода:</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их отношение к событию;</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 вопросу (проблеме);</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друг к другу;</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кратко проанализировать речь участников диалога;</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сделать разбор авторских пояснений к речи, жестам, мимике, позам героев;</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выявить особенности поведения персонажей, мотивировку поступков (авторскую или читательскую);</w:t>
      </w:r>
    </w:p>
    <w:p>
      <w:pPr>
        <w:contextualSpacing/>
        <w:jc w:val="both"/>
        <w:shd w:val="clear" w:color="auto" w:fill="FFFFFF"/>
        <w:numPr>
          <w:ilvl w:val="0"/>
          <w:numId w:val="1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определить расстановку сил, группировку или перегруппировку героев в зависимости от течения событий в эпизоде.</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Охарактеризуйте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Выявите художественные детали в эпизоде, определите их значимость.</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Выявите наличие художественных описаний: портрета, пейзажа, интерьера; охарактеризуйте особенности и значение этих элементов эпизода.</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Сформулируйте авторское отношение к событию; соотнесите его с кульминацией и идеей всего произведения в целом; определите отношение автора к проблеме (развернутый разбор) и остроту конфликта в авторской оценке.</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Сформулируйте основную мысль (идею) эпизода.</w:t>
      </w:r>
    </w:p>
    <w:p>
      <w:pPr>
        <w:contextualSpacing/>
        <w:jc w:val="both"/>
        <w:shd w:val="clear" w:color="auto" w:fill="FFFFFF"/>
        <w:numPr>
          <w:ilvl w:val="0"/>
          <w:numId w:val="4"/>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Проанализируйте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pPr>
        <w:contextualSpacing/>
        <w:jc w:val="center"/>
        <w:shd w:val="clear" w:color="auto" w:fill="FFFFFF"/>
        <w:spacing w:after="0" w:line="276" w:lineRule="auto"/>
        <w:rPr>
          <w:lang w:eastAsia="ru-RU"/>
          <w:rFonts w:ascii="Times New Roman" w:eastAsia="Times New Roman" w:hAnsi="Times New Roman"/>
          <w:b/>
          <w:color w:val="000000"/>
          <w:sz w:val="24"/>
          <w:szCs w:val="24"/>
        </w:rPr>
      </w:pPr>
      <w:r>
        <w:rPr>
          <w:lang w:eastAsia="ru-RU"/>
          <w:rFonts w:ascii="Times New Roman" w:eastAsia="Times New Roman" w:hAnsi="Times New Roman"/>
          <w:b/>
          <w:color w:val="000000"/>
          <w:sz w:val="24"/>
          <w:szCs w:val="24"/>
        </w:rPr>
        <w:t>13. Методические рекомендации по составлению анализа изобразительн</w:t>
      </w:r>
      <w:r>
        <w:rPr>
          <w:lang w:eastAsia="ru-RU"/>
          <w:rFonts w:ascii="Times New Roman" w:eastAsia="Times New Roman" w:hAnsi="Times New Roman"/>
          <w:b/>
          <w:color w:val="000000"/>
          <w:sz w:val="24"/>
          <w:szCs w:val="24"/>
        </w:rPr>
        <w:t>о-</w:t>
      </w:r>
      <w:r>
        <w:rPr>
          <w:lang w:eastAsia="ru-RU"/>
          <w:rFonts w:ascii="Times New Roman" w:eastAsia="Times New Roman" w:hAnsi="Times New Roman"/>
          <w:b/>
          <w:color w:val="000000"/>
          <w:sz w:val="24"/>
          <w:szCs w:val="24"/>
        </w:rPr>
        <w:t xml:space="preserve"> выразительных средств ( практические работы № 5, 14, 15)</w:t>
      </w:r>
    </w:p>
    <w:p>
      <w:pPr>
        <w:pStyle w:val="a4"/>
        <w:shd w:val="clear" w:color="auto" w:fill="FFFFFF"/>
        <w:numPr>
          <w:ilvl w:val="0"/>
          <w:numId w:val="15"/>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Прочитайте предложенный текст (отрывок художественного текста)</w:t>
      </w:r>
    </w:p>
    <w:p>
      <w:pPr>
        <w:pStyle w:val="a4"/>
        <w:shd w:val="clear" w:color="auto" w:fill="FFFFFF"/>
        <w:numPr>
          <w:ilvl w:val="0"/>
          <w:numId w:val="15"/>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Напишите название и автора данного текста</w:t>
      </w:r>
    </w:p>
    <w:p>
      <w:pPr>
        <w:pStyle w:val="a4"/>
        <w:shd w:val="clear" w:color="auto" w:fill="FFFFFF"/>
        <w:numPr>
          <w:ilvl w:val="0"/>
          <w:numId w:val="15"/>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Определите основную мысль т тему предложенного текста</w:t>
      </w:r>
    </w:p>
    <w:p>
      <w:pPr>
        <w:pStyle w:val="a4"/>
        <w:shd w:val="clear" w:color="auto" w:fill="FFFFFF"/>
        <w:numPr>
          <w:ilvl w:val="0"/>
          <w:numId w:val="15"/>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Выделите из текста изобразительн</w:t>
      </w:r>
      <w:r>
        <w:rPr>
          <w:lang w:eastAsia="ru-RU"/>
          <w:rFonts w:ascii="Times New Roman" w:eastAsia="Times New Roman" w:hAnsi="Times New Roman"/>
          <w:color w:val="000000"/>
          <w:sz w:val="24"/>
          <w:szCs w:val="24"/>
        </w:rPr>
        <w:t>о-</w:t>
      </w:r>
      <w:r>
        <w:rPr>
          <w:lang w:eastAsia="ru-RU"/>
          <w:rFonts w:ascii="Times New Roman" w:eastAsia="Times New Roman" w:hAnsi="Times New Roman"/>
          <w:color w:val="000000"/>
          <w:sz w:val="24"/>
          <w:szCs w:val="24"/>
        </w:rPr>
        <w:t xml:space="preserve"> выразительные средства</w:t>
      </w:r>
    </w:p>
    <w:p>
      <w:pPr>
        <w:pStyle w:val="a4"/>
        <w:shd w:val="clear" w:color="auto" w:fill="FFFFFF"/>
        <w:numPr>
          <w:ilvl w:val="0"/>
          <w:numId w:val="15"/>
        </w:numPr>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Определите их роль в тексте</w:t>
      </w:r>
    </w:p>
    <w:p>
      <w:pPr>
        <w:pStyle w:val="a4"/>
        <w:outlineLvl w:val="1"/>
        <w:spacing w:after="100" w:afterAutospacing="1" w:before="100" w:beforeAutospacing="1" w:line="276" w:lineRule="auto"/>
        <w:rPr>
          <w:lang w:eastAsia="ru-RU"/>
          <w:rFonts w:ascii="Times New Roman" w:eastAsia="Times New Roman" w:hAnsi="Times New Roman"/>
          <w:b/>
          <w:bCs/>
          <w:i/>
          <w:iCs/>
          <w:color w:val="000000"/>
          <w:sz w:val="24"/>
          <w:szCs w:val="24"/>
        </w:rPr>
      </w:pPr>
      <w:r>
        <w:rPr>
          <w:lang w:eastAsia="ru-RU"/>
          <w:rFonts w:ascii="Times New Roman" w:eastAsia="Times New Roman" w:hAnsi="Times New Roman"/>
          <w:b/>
          <w:bCs/>
          <w:i/>
          <w:iCs/>
          <w:color w:val="000000"/>
          <w:sz w:val="24"/>
          <w:szCs w:val="24"/>
        </w:rPr>
        <w:t>Изобразительно-выразительные средства языка и речи</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ellMar>
          <w:left w:w="0" w:type="dxa"/>
          <w:right w:w="0" w:type="dxa"/>
        </w:tblCellMar>
      </w:tblPr>
      <w:tblGrid>
        <w:gridCol w:w="2580"/>
        <w:gridCol w:w="2572"/>
        <w:gridCol w:w="4219"/>
      </w:tblGrid>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Термин</w:t>
            </w:r>
          </w:p>
        </w:tc>
        <w:tc>
          <w:tcPr>
            <w:tcW w:w="150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Определение</w:t>
            </w:r>
          </w:p>
        </w:tc>
        <w:tc>
          <w:tcPr>
            <w:tcW w:w="2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Примеры</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Аллегория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(иносказание)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Изображение отвлеченного понятия через </w:t>
            </w:r>
            <w:r>
              <w:rPr>
                <w:lang w:eastAsia="ru-RU"/>
                <w:rFonts w:ascii="Times New Roman" w:eastAsia="Times New Roman" w:hAnsi="Times New Roman"/>
                <w:sz w:val="24"/>
                <w:szCs w:val="24"/>
              </w:rPr>
              <w:t>конкретный образ.</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В баснях аллегорическое воплощение: лиса – хитрости, заяц – трусости, волк – злобы и жадности, </w:t>
            </w:r>
            <w:r>
              <w:rPr>
                <w:lang w:eastAsia="ru-RU"/>
                <w:rFonts w:ascii="Times New Roman" w:eastAsia="Times New Roman" w:hAnsi="Times New Roman"/>
                <w:sz w:val="24"/>
                <w:szCs w:val="24"/>
              </w:rPr>
              <w:t>осёл – глупости.</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Анафора</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(единоначатие)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Повторение слов или словосочетаний в начале предложений, стихотворных строк или строф.</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Например, в стихотворении М.Лермонтова "Благодарность" шесть строк начинаются с предлога </w:t>
            </w:r>
            <w:r>
              <w:rPr>
                <w:lang w:eastAsia="ru-RU"/>
                <w:rFonts w:ascii="Times New Roman" w:eastAsia="Times New Roman" w:hAnsi="Times New Roman"/>
                <w:i/>
                <w:iCs/>
                <w:sz w:val="24"/>
                <w:szCs w:val="24"/>
              </w:rPr>
              <w:t>за</w:t>
            </w:r>
            <w:r>
              <w:rPr>
                <w:lang w:eastAsia="ru-RU"/>
                <w:rFonts w:ascii="Times New Roman" w:eastAsia="Times New Roman" w:hAnsi="Times New Roman"/>
                <w:i/>
                <w:iCs/>
                <w:sz w:val="24"/>
                <w:szCs w:val="24"/>
              </w:rPr>
              <w:t>. </w:t>
            </w:r>
            <w:r>
              <w:rPr>
                <w:lang w:eastAsia="ru-RU"/>
                <w:rFonts w:ascii="Times New Roman" w:eastAsia="Times New Roman" w:hAnsi="Times New Roman"/>
                <w:sz w:val="24"/>
                <w:szCs w:val="24"/>
              </w:rPr>
              <w:t xml:space="preserve">В стихотворении Г.Державина "Русские девушки" пять строк начинаются </w:t>
            </w:r>
            <w:r>
              <w:rPr>
                <w:lang w:eastAsia="ru-RU"/>
                <w:rFonts w:ascii="Times New Roman" w:eastAsia="Times New Roman" w:hAnsi="Times New Roman"/>
                <w:sz w:val="24"/>
                <w:szCs w:val="24"/>
              </w:rPr>
              <w:t>с</w:t>
            </w:r>
            <w:r>
              <w:rPr>
                <w:lang w:eastAsia="ru-RU"/>
                <w:rFonts w:ascii="Times New Roman" w:eastAsia="Times New Roman" w:hAnsi="Times New Roman"/>
                <w:sz w:val="24"/>
                <w:szCs w:val="24"/>
              </w:rPr>
              <w:t> </w:t>
            </w:r>
            <w:r>
              <w:rPr>
                <w:lang w:eastAsia="ru-RU"/>
                <w:rFonts w:ascii="Times New Roman" w:eastAsia="Times New Roman" w:hAnsi="Times New Roman"/>
                <w:i/>
                <w:iCs/>
                <w:sz w:val="24"/>
                <w:szCs w:val="24"/>
              </w:rPr>
              <w:t>как.</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Антитеза</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(противопоставление)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Контраст, противопоставление явлений, понятий, образов, состояний и т.п.</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Часто выражается с помощью антонимов.</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Не плоть, а дух растлился в наши дни. (Ф.Тютчев).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Стихи и проза, лед и пламень</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Н</w:t>
            </w:r>
            <w:r>
              <w:rPr>
                <w:lang w:eastAsia="ru-RU"/>
                <w:rFonts w:ascii="Times New Roman" w:eastAsia="Times New Roman" w:hAnsi="Times New Roman"/>
                <w:sz w:val="24"/>
                <w:szCs w:val="24"/>
              </w:rPr>
              <w:t>е столь различны меж собой. (А.Пушкин).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«Война и мир» (Л.Толстой), «Преступление и наказание» (Ф.Достоевский), «Коварство и любовь» (Ф.Шиллер).</w:t>
            </w:r>
          </w:p>
        </w:tc>
      </w:tr>
      <w:tr>
        <w:trPr>
          <w:trHeight w:val="75" w:hRule="atLeast"/>
        </w:trP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Бессоюзие</w:t>
            </w:r>
          </w:p>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Намеренный пропуск союзов для придания тексту динамичности.</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Швед, русский – колет, рубит, режет,</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Бой барабанный, клики, скрежет.</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(А.Пушкин).</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Гипербола</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(преувеличение)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Чрезмерное преувеличение свой</w:t>
            </w:r>
            <w:r>
              <w:rPr>
                <w:lang w:eastAsia="ru-RU"/>
                <w:rFonts w:ascii="Times New Roman" w:eastAsia="Times New Roman" w:hAnsi="Times New Roman"/>
                <w:sz w:val="24"/>
                <w:szCs w:val="24"/>
              </w:rPr>
              <w:t>ств пр</w:t>
            </w:r>
            <w:r>
              <w:rPr>
                <w:lang w:eastAsia="ru-RU"/>
                <w:rFonts w:ascii="Times New Roman" w:eastAsia="Times New Roman" w:hAnsi="Times New Roman"/>
                <w:sz w:val="24"/>
                <w:szCs w:val="24"/>
              </w:rPr>
              <w:t>едмета; количественное усиление признаков предмета, явления, действия.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 сто сорок солнц закат пылал,</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В июль катилось лето. (В.Маяковский).</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Миллион, миллион алых роз из окна, из окна видишь ты (Песня).</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Градация</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Расположение слов и выражений по возрастающей или убывающей значимости.</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Фашизм ограбил, разъел, расшатал Европу. (И.Эренбург).</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Пришел, увидел, победил.</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Каждый памятник культуры разрушается, искажается, ранится навсегда (Д. Лихачев).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Инверсия</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Намеренное нарушение обычного (прямого) порядка слов.</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Выткался на озере алый свет зари.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На бору со звонами плачут глухари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Он из Германии туманной</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привез учености плоды. (А.Пушкин).</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Ирония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(скрытая насмешка)</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Употребление слова или высказывания в смысле, противоположном </w:t>
            </w:r>
            <w:r>
              <w:rPr>
                <w:lang w:eastAsia="ru-RU"/>
                <w:rFonts w:ascii="Times New Roman" w:eastAsia="Times New Roman" w:hAnsi="Times New Roman"/>
                <w:sz w:val="24"/>
                <w:szCs w:val="24"/>
              </w:rPr>
              <w:t>прямому</w:t>
            </w:r>
            <w:r>
              <w:rPr>
                <w:lang w:eastAsia="ru-RU"/>
                <w:rFonts w:ascii="Times New Roman" w:eastAsia="Times New Roman" w:hAnsi="Times New Roman"/>
                <w:sz w:val="24"/>
                <w:szCs w:val="24"/>
              </w:rPr>
              <w:t>. Обратный смысл может быть придан большому контексту или целому произведению.</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Отколе, умная, бредешь ты, голова? (И.Крылов).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Пример иронического произведения – стихотворение М.Лермонтова «Благодарность» (здесь ирония доходит до сарказма – высшей степени проявления иронии).</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Литота</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Преуменьшение предмета (обратная гипербола)</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Ваш шпиц, прелестный шпиц, не более наперстка (А.Грибоедов)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Метафора</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Слово в переносном значении; перенос основан на уподоблении одного предмета другому по сходству или контрасту; скрытое сравнение. Разновидность – развернутая метафора.</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 саду горит костер рябины красной.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На болотах клюквы россыпи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Д</w:t>
            </w:r>
            <w:r>
              <w:rPr>
                <w:lang w:eastAsia="ru-RU"/>
                <w:rFonts w:ascii="Times New Roman" w:eastAsia="Times New Roman" w:hAnsi="Times New Roman"/>
                <w:sz w:val="24"/>
                <w:szCs w:val="24"/>
              </w:rPr>
              <w:t>огорают в пепле инея (Н.Колычев).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Пример развернутой метафоры – стихотворение М.Лермонтова "Чаша жизни".</w:t>
            </w:r>
          </w:p>
        </w:tc>
      </w:tr>
      <w:tr>
        <w:trPr>
          <w:trHeight w:val="2055" w:hRule="atLeast"/>
        </w:trP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Многосоюзие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Повторение союзов для логического и интонационного подчеркивания соединяемых членов предложения.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И пращ, и стрела, и лукавый кинжал</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Щ</w:t>
            </w:r>
            <w:r>
              <w:rPr>
                <w:lang w:eastAsia="ru-RU"/>
                <w:rFonts w:ascii="Times New Roman" w:eastAsia="Times New Roman" w:hAnsi="Times New Roman"/>
                <w:sz w:val="24"/>
                <w:szCs w:val="24"/>
              </w:rPr>
              <w:t>адят победителя годы. (А.Пушкин).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Иди на бой за честь отчизны,</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За убежденья, за любовь. (Н.Некрасов).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Оксюморон</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(оксиморон)</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Сочетание противоположных по значению слов с целью необычного выражения какого-либо нового понятия, представления (сочетание несочетаемого)</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Но красоты их безобразной</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Я скоро таинство постиг (М.Лермонтов).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Но перед ним туда навек закрыта дверь,</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Где радость теплится страданья (А.Фет).</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Смотри, ей весело грустить,</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 xml:space="preserve">Такой нарядно обнаженной </w:t>
            </w:r>
            <w:r>
              <w:rPr>
                <w:lang w:eastAsia="ru-RU"/>
                <w:rFonts w:ascii="Times New Roman" w:eastAsia="Times New Roman" w:hAnsi="Times New Roman"/>
                <w:sz w:val="24"/>
                <w:szCs w:val="24"/>
              </w:rPr>
              <w:t>(А.Ахматова).</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 кем мне поделиться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Т</w:t>
            </w:r>
            <w:r>
              <w:rPr>
                <w:lang w:eastAsia="ru-RU"/>
                <w:rFonts w:ascii="Times New Roman" w:eastAsia="Times New Roman" w:hAnsi="Times New Roman"/>
                <w:sz w:val="24"/>
                <w:szCs w:val="24"/>
              </w:rPr>
              <w:t>ой грустной радостью, что я остался жив?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«Живые мощи» (И.Тургенев), «Живой труп» (Л.Толстой), «Оптимистическая трагедия» (В.Вишневский).</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Олицетворение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Перенесение свойств человека (лица) на неодушевленные предметы, явления природы или животных.</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Разновидность – развернутое олицетворение.</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Луна хохотала</w:t>
            </w:r>
            <w:r>
              <w:rPr>
                <w:lang w:eastAsia="ru-RU"/>
                <w:rFonts w:ascii="Times New Roman" w:eastAsia="Times New Roman" w:hAnsi="Times New Roman"/>
                <w:i/>
                <w:iCs/>
                <w:sz w:val="24"/>
                <w:szCs w:val="24"/>
              </w:rPr>
              <w:t>, </w:t>
            </w:r>
            <w:r>
              <w:rPr>
                <w:lang w:eastAsia="ru-RU"/>
                <w:rFonts w:ascii="Times New Roman" w:eastAsia="Times New Roman" w:hAnsi="Times New Roman"/>
                <w:sz w:val="24"/>
                <w:szCs w:val="24"/>
              </w:rPr>
              <w:t>как клоун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Полночь в моё городское окно</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В</w:t>
            </w:r>
            <w:r>
              <w:rPr>
                <w:lang w:eastAsia="ru-RU"/>
                <w:rFonts w:ascii="Times New Roman" w:eastAsia="Times New Roman" w:hAnsi="Times New Roman"/>
                <w:sz w:val="24"/>
                <w:szCs w:val="24"/>
              </w:rPr>
              <w:t>ходит с ночными дарами (А.Твардовский).</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Пример развернутого олицетворения - </w:t>
            </w:r>
            <w:r>
              <w:rPr>
                <w:lang w:eastAsia="ru-RU"/>
                <w:rFonts w:ascii="Times New Roman" w:eastAsia="Times New Roman" w:hAnsi="Times New Roman"/>
                <w:sz w:val="24"/>
                <w:szCs w:val="24"/>
              </w:rPr>
              <w:t>стих-е</w:t>
            </w:r>
            <w:r>
              <w:rPr>
                <w:lang w:eastAsia="ru-RU"/>
                <w:rFonts w:ascii="Times New Roman" w:eastAsia="Times New Roman" w:hAnsi="Times New Roman"/>
                <w:sz w:val="24"/>
                <w:szCs w:val="24"/>
              </w:rPr>
              <w:t xml:space="preserve"> М.Лермонтова "Утёс".</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Параллелизм</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Одинаковое синтаксическое построение смежных предложений.</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Что ищет он в стране далекой?</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Что кинул он в краю родном?</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(М.Лермонтов).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Мне нравится, что вы больны не мной.</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Мне нравится, что я больна не вами.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(М.Цветаева).</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Парцелляция</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Расчленение фразы на части или отдельные слова; намеренное нарушение границ предложения.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Боюсь гостиниц. Может, потому,</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что чувствую, что в номере когда-то</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остаться мне случится одному.</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Навеки. В самом деле. Без возврата. (Е.Винокуров).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Перифраз</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(перифраза)</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Оборот речи, заменяющий слова или словосочетания; указывает на признаки неназванного предмета.</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Приветствую тебя, пустынный уголок, Приют спокойствия, трудов и вдохновенья…</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(А. Пушкин).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Вместо С.-Петербург – северная столица, город на Неве, северная Пальмира и т.п.</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Риторический вопрос</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Вопросительное предложение, не требующее ответа; используется для привлечения внимания к изображаемому явлению или для размышления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Есть ли смысл обманывать себя?</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Разве добрые дела совершаются для похвалы или награды?</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Как же выбрать время, чтобы несколько членов семьи могли сразу собраться за столом? Не выбрать времени? (С.Львов).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Риторическое обращение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Синтаксическая конструкция эмоционально-экспрессивного характера для привлечения внимания, выражающая отношение автора к объекту.</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w:t>
            </w:r>
            <w:r>
              <w:rPr>
                <w:lang w:eastAsia="ru-RU"/>
                <w:rFonts w:ascii="Times New Roman" w:eastAsia="Times New Roman" w:hAnsi="Times New Roman"/>
                <w:sz w:val="24"/>
                <w:szCs w:val="24"/>
              </w:rPr>
              <w:t xml:space="preserve"> вещая душа моя!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 сердце, полное тревоги,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 как ты бьешься на пороге</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К</w:t>
            </w:r>
            <w:r>
              <w:rPr>
                <w:lang w:eastAsia="ru-RU"/>
                <w:rFonts w:ascii="Times New Roman" w:eastAsia="Times New Roman" w:hAnsi="Times New Roman"/>
                <w:sz w:val="24"/>
                <w:szCs w:val="24"/>
              </w:rPr>
              <w:t>ак бы двойного бытия (Ф.Тютчев).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Дух бродяжий! Ты все реже, реже</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Р</w:t>
            </w:r>
            <w:r>
              <w:rPr>
                <w:lang w:eastAsia="ru-RU"/>
                <w:rFonts w:ascii="Times New Roman" w:eastAsia="Times New Roman" w:hAnsi="Times New Roman"/>
                <w:sz w:val="24"/>
                <w:szCs w:val="24"/>
              </w:rPr>
              <w:t>асшевеливаешь пламень уст.</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 моя утраченная свежесть,</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Буйство глаз и половодье чувств. (С. Есенин).</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Сравнение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Сопоставление двух понятий, предметов, явлений с целью пояснения одного из них при помощи другого.</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Как дерево роняет тихо листья,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Так я роняю грустные слова</w:t>
            </w:r>
            <w:r>
              <w:rPr>
                <w:lang w:eastAsia="ru-RU"/>
                <w:rFonts w:ascii="Times New Roman" w:eastAsia="Times New Roman" w:hAnsi="Times New Roman"/>
                <w:sz w:val="24"/>
                <w:szCs w:val="24"/>
              </w:rPr>
              <w:t>.(</w:t>
            </w:r>
            <w:r>
              <w:rPr>
                <w:lang w:eastAsia="ru-RU"/>
                <w:rFonts w:ascii="Times New Roman" w:eastAsia="Times New Roman" w:hAnsi="Times New Roman"/>
                <w:sz w:val="24"/>
                <w:szCs w:val="24"/>
              </w:rPr>
              <w:t>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Капли росы - белые, как молоко, но просвеченные огненной искоркой. (В.Солоухин).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Лед неокрепший на речке </w:t>
            </w:r>
            <w:r>
              <w:rPr>
                <w:lang w:eastAsia="ru-RU"/>
                <w:rFonts w:ascii="Times New Roman" w:eastAsia="Times New Roman" w:hAnsi="Times New Roman"/>
                <w:sz w:val="24"/>
                <w:szCs w:val="24"/>
              </w:rPr>
              <w:t>студеной</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словно как тающий сахар лежит. (Н.Некрасов).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Золотою лягушкой луна распласталась на тихой воде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Ее глаза – как два тумана,</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полуулыбка, полуплач (Н.Заболоцкий).</w:t>
            </w:r>
          </w:p>
        </w:tc>
      </w:tr>
      <w:tr>
        <w:tc>
          <w:tcPr>
            <w:tcW w:w="0" w:type="auto"/>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Развернутое сравнение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Сравнение ряда сторон, ряда признаков сложного явления (обычно с помощью союза </w:t>
            </w:r>
            <w:r>
              <w:rPr>
                <w:lang w:eastAsia="ru-RU"/>
                <w:rFonts w:ascii="Times New Roman" w:eastAsia="Times New Roman" w:hAnsi="Times New Roman"/>
                <w:i/>
                <w:iCs/>
                <w:sz w:val="24"/>
                <w:szCs w:val="24"/>
              </w:rPr>
              <w:t>как</w:t>
            </w:r>
            <w:r>
              <w:rPr>
                <w:lang w:eastAsia="ru-RU"/>
                <w:rFonts w:ascii="Times New Roman" w:eastAsia="Times New Roman" w:hAnsi="Times New Roman"/>
                <w:sz w:val="24"/>
                <w:szCs w:val="24"/>
              </w:rPr>
              <w:t>).</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Ходить по-утиному; сидеть по-турецки; бежит как на пожар.</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Пример развернутого сравнения – XI строфа стихотворения "Осень".</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Умолчание</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Внезапно прерванное высказывание в расчете на догадку читателя.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 тобой летят, летят часы,</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Язык безмолвствует…одни мечты 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грёзы… (Д.Давыдов).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Эллипсис</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Пропуск во фразе какого-либо слова, логически подразумевающегося.</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Богаты мы, едва {</w:t>
            </w:r>
            <w:r>
              <w:rPr>
                <w:lang w:eastAsia="ru-RU"/>
                <w:rFonts w:ascii="Times New Roman" w:eastAsia="Times New Roman" w:hAnsi="Times New Roman"/>
                <w:i/>
                <w:iCs/>
                <w:sz w:val="24"/>
                <w:szCs w:val="24"/>
              </w:rPr>
              <w:t>вышли</w:t>
            </w:r>
            <w:r>
              <w:rPr>
                <w:lang w:eastAsia="ru-RU"/>
                <w:rFonts w:ascii="Times New Roman" w:eastAsia="Times New Roman" w:hAnsi="Times New Roman"/>
                <w:sz w:val="24"/>
                <w:szCs w:val="24"/>
              </w:rPr>
              <w:t>}и</w:t>
            </w:r>
            <w:r>
              <w:rPr>
                <w:lang w:eastAsia="ru-RU"/>
                <w:rFonts w:ascii="Times New Roman" w:eastAsia="Times New Roman" w:hAnsi="Times New Roman"/>
                <w:sz w:val="24"/>
                <w:szCs w:val="24"/>
              </w:rPr>
              <w:t>з колыбели,</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Ошибками отцов и поздним их умом.</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(М.Лермонтов).</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Эпитет</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Слово или словосочетание, служащее образной характеристикой какого-либо лица, явления или предмета (чаще всего метафорическое прилагательное); «красочное» определение. Нельзя смешивать с определительными прилагательными, являющимися просто предметными и логическими определениями.</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Капельки хрустальной влаги; седой росный луг (В.Солоухин).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От весел к берегу кудрявый след бежал (А.Фет).</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Пала царственная Троя. (Ф.Тютчев).</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Отговорила роща золотая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Березовым, веселым языком (С.Есенин).</w:t>
            </w:r>
          </w:p>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Ср.: белый снег, мягкий снег – </w:t>
            </w:r>
            <w:r>
              <w:rPr>
                <w:lang w:eastAsia="ru-RU"/>
                <w:rFonts w:ascii="Times New Roman" w:eastAsia="Times New Roman" w:hAnsi="Times New Roman"/>
                <w:i/>
                <w:iCs/>
                <w:sz w:val="24"/>
                <w:szCs w:val="24"/>
              </w:rPr>
              <w:t>опреде-лительные</w:t>
            </w:r>
            <w:r>
              <w:rPr>
                <w:lang w:eastAsia="ru-RU"/>
                <w:rFonts w:ascii="Times New Roman" w:eastAsia="Times New Roman" w:hAnsi="Times New Roman"/>
                <w:i/>
                <w:iCs/>
                <w:sz w:val="24"/>
                <w:szCs w:val="24"/>
              </w:rPr>
              <w:t xml:space="preserve"> прилагательные; </w:t>
            </w:r>
            <w:r>
              <w:rPr>
                <w:lang w:eastAsia="ru-RU"/>
                <w:rFonts w:ascii="Times New Roman" w:eastAsia="Times New Roman" w:hAnsi="Times New Roman"/>
                <w:sz w:val="24"/>
                <w:szCs w:val="24"/>
              </w:rPr>
              <w:t>сахарный снег, лебяжий снег – </w:t>
            </w:r>
            <w:r>
              <w:rPr>
                <w:lang w:eastAsia="ru-RU"/>
                <w:rFonts w:ascii="Times New Roman" w:eastAsia="Times New Roman" w:hAnsi="Times New Roman"/>
                <w:i/>
                <w:iCs/>
                <w:sz w:val="24"/>
                <w:szCs w:val="24"/>
              </w:rPr>
              <w:t>эпитеты.</w:t>
            </w:r>
          </w:p>
        </w:tc>
      </w:tr>
      <w:tr>
        <w:tc>
          <w:tcPr>
            <w:tcW w:w="750" w:type="pct"/>
            <w:tcBorders>
              <w:top w:val="outset" w:sz="6" w:space="0" w:color="auto"/>
              <w:left w:val="outset" w:sz="6" w:space="0" w:color="auto"/>
              <w:bottom w:val="outset" w:sz="6" w:space="0" w:color="auto"/>
              <w:right w:val="outset" w:sz="6" w:space="0" w:color="auto"/>
            </w:tcBorders>
          </w:tcPr>
          <w:p>
            <w:pPr>
              <w:ind w:left="150" w:right="150"/>
              <w:jc w:val="center"/>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Эпифора</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(концовка)</w:t>
            </w:r>
          </w:p>
        </w:tc>
        <w:tc>
          <w:tcPr>
            <w:tcW w:w="150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Повторение слов или выражений в конце смежных предложений.</w:t>
            </w:r>
          </w:p>
        </w:tc>
        <w:tc>
          <w:tcPr>
            <w:tcW w:w="2750" w:type="pct"/>
            <w:tcBorders>
              <w:top w:val="outset" w:sz="6" w:space="0" w:color="auto"/>
              <w:left w:val="outset" w:sz="6" w:space="0" w:color="auto"/>
              <w:bottom w:val="outset" w:sz="6" w:space="0" w:color="auto"/>
              <w:right w:val="outset" w:sz="6" w:space="0" w:color="auto"/>
            </w:tcBorders>
          </w:tcPr>
          <w:p>
            <w:pPr>
              <w:ind w:left="150" w:right="150"/>
              <w:spacing w:after="150" w:before="150" w:line="276"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Милый друг, и в этом </w:t>
            </w:r>
            <w:r>
              <w:rPr>
                <w:lang w:eastAsia="ru-RU"/>
                <w:rFonts w:ascii="Times New Roman" w:eastAsia="Times New Roman" w:hAnsi="Times New Roman"/>
                <w:i/>
                <w:iCs/>
                <w:sz w:val="24"/>
                <w:szCs w:val="24"/>
              </w:rPr>
              <w:t>тихом доме</w:t>
            </w:r>
            <w:r>
              <w:rPr>
                <w:lang w:eastAsia="ru-RU"/>
                <w:rFonts w:ascii="Times New Roman" w:eastAsia="Times New Roman" w:hAnsi="Times New Roman"/>
                <w:i/>
                <w:iCs/>
                <w:sz w:val="24"/>
                <w:szCs w:val="24"/>
              </w:rPr>
              <w:br/>
            </w:r>
            <w:r>
              <w:rPr>
                <w:lang w:eastAsia="ru-RU"/>
                <w:rFonts w:ascii="Times New Roman" w:eastAsia="Times New Roman" w:hAnsi="Times New Roman"/>
                <w:sz w:val="24"/>
                <w:szCs w:val="24"/>
              </w:rPr>
              <w:t>Лихорадка бьёт меня.</w:t>
            </w:r>
            <w:r>
              <w:rPr>
                <w:lang w:eastAsia="ru-RU"/>
                <w:rFonts w:ascii="Times New Roman" w:eastAsia="Times New Roman" w:hAnsi="Times New Roman"/>
                <w:sz w:val="24"/>
                <w:szCs w:val="24"/>
              </w:rPr>
              <w:br/>
            </w:r>
            <w:r>
              <w:rPr>
                <w:lang w:eastAsia="ru-RU"/>
                <w:rFonts w:ascii="Times New Roman" w:eastAsia="Times New Roman" w:hAnsi="Times New Roman"/>
                <w:sz w:val="24"/>
                <w:szCs w:val="24"/>
              </w:rPr>
              <w:t>Не найти мне места в </w:t>
            </w:r>
            <w:r>
              <w:rPr>
                <w:lang w:eastAsia="ru-RU"/>
                <w:rFonts w:ascii="Times New Roman" w:eastAsia="Times New Roman" w:hAnsi="Times New Roman"/>
                <w:i/>
                <w:iCs/>
                <w:sz w:val="24"/>
                <w:szCs w:val="24"/>
              </w:rPr>
              <w:t>тихом доме</w:t>
            </w:r>
            <w:r>
              <w:rPr>
                <w:lang w:eastAsia="ru-RU"/>
                <w:rFonts w:ascii="Times New Roman" w:eastAsia="Times New Roman" w:hAnsi="Times New Roman"/>
                <w:i/>
                <w:iCs/>
                <w:sz w:val="24"/>
                <w:szCs w:val="24"/>
              </w:rPr>
              <w:br/>
            </w:r>
            <w:r>
              <w:rPr>
                <w:lang w:eastAsia="ru-RU"/>
                <w:rFonts w:ascii="Times New Roman" w:eastAsia="Times New Roman" w:hAnsi="Times New Roman"/>
                <w:sz w:val="24"/>
                <w:szCs w:val="24"/>
              </w:rPr>
              <w:t>В</w:t>
            </w:r>
            <w:r>
              <w:rPr>
                <w:lang w:eastAsia="ru-RU"/>
                <w:rFonts w:ascii="Times New Roman" w:eastAsia="Times New Roman" w:hAnsi="Times New Roman"/>
                <w:sz w:val="24"/>
                <w:szCs w:val="24"/>
              </w:rPr>
              <w:t>озле мирного огня! (А.Блок).</w:t>
            </w:r>
          </w:p>
        </w:tc>
      </w:tr>
    </w:tbl>
    <w:p>
      <w:pPr>
        <w:shd w:val="clear" w:color="auto" w:fill="FFFFFF"/>
        <w:spacing w:after="0" w:line="276" w:lineRule="auto"/>
        <w:rPr>
          <w:lang w:eastAsia="ru-RU"/>
          <w:rFonts w:ascii="Times New Roman" w:eastAsia="Times New Roman" w:hAnsi="Times New Roman"/>
          <w:color w:val="000000"/>
          <w:sz w:val="24"/>
          <w:szCs w:val="24"/>
        </w:rPr>
      </w:pPr>
    </w:p>
    <w:p>
      <w:pPr>
        <w:contextualSpacing/>
        <w:jc w:val="center"/>
        <w:shd w:val="clear" w:color="auto" w:fill="FFFFFF"/>
        <w:spacing w:after="0" w:line="276" w:lineRule="auto"/>
        <w:rPr>
          <w:lang w:eastAsia="ru-RU"/>
          <w:rFonts w:ascii="Times New Roman" w:eastAsia="Times New Roman" w:hAnsi="Times New Roman"/>
          <w:b/>
          <w:color w:val="000000"/>
          <w:sz w:val="24"/>
          <w:szCs w:val="24"/>
        </w:rPr>
      </w:pPr>
      <w:r>
        <w:rPr>
          <w:lang w:eastAsia="ru-RU"/>
          <w:rFonts w:ascii="Times New Roman" w:eastAsia="Times New Roman" w:hAnsi="Times New Roman"/>
          <w:b/>
          <w:color w:val="000000"/>
          <w:sz w:val="24"/>
          <w:szCs w:val="24"/>
        </w:rPr>
        <w:t>14.Методические рекомендации по составлению анализа художественной детали (практические работы № 13)</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1. Прочитать текст (отрывок текста)</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xml:space="preserve">2. Определить автора текста и название </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3. Определить тему и идею приведенного текста, выделить ключевые понятия</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4. Определить главные детали текста, выявить из роль в тексте.</w:t>
      </w:r>
    </w:p>
    <w:p>
      <w:pPr>
        <w:contextualSpacing/>
        <w:shd w:val="clear" w:color="auto" w:fill="FFFFFF"/>
        <w:spacing w:after="0" w:line="276"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Теоретический материал:</w:t>
      </w:r>
    </w:p>
    <w:p>
      <w:pPr>
        <w:contextualSpacing/>
        <w:shd w:val="clear" w:color="auto" w:fill="FFFFFF"/>
        <w:spacing w:after="0" w:line="276" w:lineRule="auto"/>
        <w:rPr>
          <w:rFonts w:ascii="Times New Roman" w:eastAsia="Times New Roman" w:hAnsi="Times New Roman"/>
          <w:sz w:val="24"/>
          <w:szCs w:val="24"/>
        </w:rPr>
      </w:pPr>
      <w:r>
        <w:rPr>
          <w:rFonts w:ascii="Times New Roman" w:eastAsia="Times New Roman" w:hAnsi="Times New Roman"/>
          <w:sz w:val="24"/>
          <w:szCs w:val="24"/>
        </w:rPr>
        <w:t>П</w:t>
      </w:r>
      <w:r>
        <w:rPr>
          <w:rFonts w:ascii="Times New Roman" w:eastAsia="Times New Roman" w:hAnsi="Times New Roman"/>
          <w:sz w:val="24"/>
          <w:szCs w:val="24"/>
        </w:rPr>
        <w:t>o</w:t>
      </w:r>
      <w:r>
        <w:rPr>
          <w:rFonts w:ascii="Times New Roman" w:eastAsia="Times New Roman" w:hAnsi="Times New Roman"/>
          <w:sz w:val="24"/>
          <w:szCs w:val="24"/>
        </w:rPr>
        <w:t>д xyдoжecтвeннoй дeтaлью мы бyдeм пoнимaть мeльчaйшyю изoбpaзитeльнyю или выpaзитeльнyю xyдoжecтвeннyю пoдpoбнocть: элeмeнт пeйзaжa или пopтpeтa, oтдeльнyю" вeщь, пocтyпoк, пcиxoлoгичecкoe движeниe и т.п. Б</w:t>
      </w:r>
      <w:r>
        <w:rPr>
          <w:rFonts w:ascii="Times New Roman" w:eastAsia="Times New Roman" w:hAnsi="Times New Roman"/>
          <w:sz w:val="24"/>
          <w:szCs w:val="24"/>
        </w:rPr>
        <w:t>y</w:t>
      </w:r>
      <w:r>
        <w:rPr>
          <w:rFonts w:ascii="Times New Roman" w:eastAsia="Times New Roman" w:hAnsi="Times New Roman"/>
          <w:sz w:val="24"/>
          <w:szCs w:val="24"/>
        </w:rPr>
        <w:t xml:space="preserve">дyчи элeмeнтoм xyдoжecтвeннoгo цeлoгo, дeтaль caмa пo ceбe являeтcя мeльчaйшим oбpaзoм, микpooбpaзoм. B тo жe вpeмя </w:t>
      </w:r>
      <w:r>
        <w:rPr>
          <w:rFonts w:ascii="Times New Roman" w:eastAsia="Times New Roman" w:hAnsi="Times New Roman"/>
          <w:sz w:val="24"/>
          <w:szCs w:val="24"/>
        </w:rPr>
        <w:t>дeтaль пpaктичecки вceгдa cocтaвляeт чacть бoлee кpyпнoгo oбpaзa; eгo oбpaзyют дeтaли, cклaдывaяcь в «блoки»</w:t>
      </w:r>
      <w:r>
        <w:rPr>
          <w:rFonts w:ascii="Times New Roman" w:eastAsia="Times New Roman" w:hAnsi="Times New Roman"/>
          <w:sz w:val="24"/>
          <w:szCs w:val="24"/>
        </w:rPr>
        <w:t xml:space="preserve"> .</w:t>
      </w:r>
    </w:p>
    <w:p>
      <w:pPr>
        <w:contextualSpacing/>
        <w:shd w:val="clear" w:color="auto" w:fill="FFFFFF"/>
        <w:spacing w:after="0" w:line="276" w:lineRule="auto"/>
        <w:rPr>
          <w:lang w:eastAsia="ru-RU"/>
          <w:rFonts w:ascii="Times New Roman" w:eastAsia="Times New Roman" w:hAnsi="Times New Roman"/>
          <w:sz w:val="24"/>
          <w:szCs w:val="24"/>
        </w:rPr>
      </w:pPr>
      <w:r>
        <w:rPr>
          <w:rFonts w:ascii="Times New Roman" w:eastAsia="Times New Roman" w:hAnsi="Times New Roman"/>
          <w:sz w:val="24"/>
          <w:szCs w:val="24"/>
        </w:rPr>
        <w:t xml:space="preserve">Для </w:t>
      </w:r>
      <w:r>
        <w:rPr>
          <w:rFonts w:ascii="Times New Roman" w:eastAsia="Times New Roman" w:hAnsi="Times New Roman"/>
          <w:sz w:val="24"/>
          <w:szCs w:val="24"/>
        </w:rPr>
        <w:t>y</w:t>
      </w:r>
      <w:r>
        <w:rPr>
          <w:rFonts w:ascii="Times New Roman" w:eastAsia="Times New Roman" w:hAnsi="Times New Roman"/>
          <w:sz w:val="24"/>
          <w:szCs w:val="24"/>
        </w:rPr>
        <w:t>дoбcтвa aнaлизa xyдoжecтвeнныe дeтaли мoжнo пoдpaздeлить нa нecкoлькo гpyпп. B п</w:t>
      </w:r>
      <w:r>
        <w:rPr>
          <w:rFonts w:ascii="Times New Roman" w:eastAsia="Times New Roman" w:hAnsi="Times New Roman"/>
          <w:sz w:val="24"/>
          <w:szCs w:val="24"/>
        </w:rPr>
        <w:t>ep</w:t>
      </w:r>
      <w:r>
        <w:rPr>
          <w:rFonts w:ascii="Times New Roman" w:eastAsia="Times New Roman" w:hAnsi="Times New Roman"/>
          <w:sz w:val="24"/>
          <w:szCs w:val="24"/>
        </w:rPr>
        <w:t xml:space="preserve">вyю oчepeдь выдeляютcя дeтaли внeшниe и пcиxoлoгичecкиe. </w:t>
      </w:r>
      <w:r>
        <w:rPr>
          <w:rFonts w:ascii="Times New Roman" w:eastAsia="Times New Roman" w:hAnsi="Times New Roman"/>
          <w:sz w:val="24"/>
          <w:szCs w:val="24"/>
        </w:rPr>
        <w:t>B</w:t>
      </w:r>
      <w:r>
        <w:rPr>
          <w:rFonts w:ascii="Times New Roman" w:eastAsia="Times New Roman" w:hAnsi="Times New Roman"/>
          <w:sz w:val="24"/>
          <w:szCs w:val="24"/>
        </w:rPr>
        <w:t xml:space="preserve">нeшниe дeтaли, кaк лeгкo дoгaдaтьcя из иx нaзвaния, pиcyют нaм внeшнee, пpeдмeтнoe бытиe людeй, иx нapyжнocть и cpeдy oбитaния. </w:t>
      </w:r>
      <w:r>
        <w:rPr>
          <w:rFonts w:ascii="Times New Roman" w:eastAsia="Times New Roman" w:hAnsi="Times New Roman"/>
          <w:sz w:val="24"/>
          <w:szCs w:val="24"/>
        </w:rPr>
        <w:t>B</w:t>
      </w:r>
      <w:r>
        <w:rPr>
          <w:rFonts w:ascii="Times New Roman" w:eastAsia="Times New Roman" w:hAnsi="Times New Roman"/>
          <w:sz w:val="24"/>
          <w:szCs w:val="24"/>
        </w:rPr>
        <w:t>нeшниe дeтaли, в cвoю oчepeдь, пoдpaздeляютcя нa пopтpeтныe, пeйзaжныe и вeщныe. П</w:t>
      </w:r>
      <w:r>
        <w:rPr>
          <w:rFonts w:ascii="Times New Roman" w:eastAsia="Times New Roman" w:hAnsi="Times New Roman"/>
          <w:sz w:val="24"/>
          <w:szCs w:val="24"/>
        </w:rPr>
        <w:t>c</w:t>
      </w:r>
      <w:r>
        <w:rPr>
          <w:rFonts w:ascii="Times New Roman" w:eastAsia="Times New Roman" w:hAnsi="Times New Roman"/>
          <w:sz w:val="24"/>
          <w:szCs w:val="24"/>
        </w:rPr>
        <w:t xml:space="preserve">иxoлoгичecкиe дeтaли pиcyют нaм внyтpeнний миp чeлoвeкa, этo oтдeльныe дyшeвныe движeния: мыcли, чyвcтвa, пepeживaния, жeлaния и т.п. </w:t>
      </w:r>
      <w:r>
        <w:rPr>
          <w:rFonts w:ascii="Times New Roman" w:eastAsia="Times New Roman" w:hAnsi="Times New Roman"/>
          <w:sz w:val="24"/>
          <w:szCs w:val="24"/>
        </w:rPr>
        <w:t>B</w:t>
      </w:r>
      <w:r>
        <w:rPr>
          <w:rFonts w:ascii="Times New Roman" w:eastAsia="Times New Roman" w:hAnsi="Times New Roman"/>
          <w:sz w:val="24"/>
          <w:szCs w:val="24"/>
        </w:rPr>
        <w:t>нeшниe и пcиxoлoгичecкиe дeтaли нe paздeлeны нeпpoxoдимoй гpaницeй. Ta</w:t>
      </w:r>
      <w:r>
        <w:rPr>
          <w:rFonts w:ascii="Times New Roman" w:eastAsia="Times New Roman" w:hAnsi="Times New Roman"/>
          <w:sz w:val="24"/>
          <w:szCs w:val="24"/>
        </w:rPr>
        <w:t>к</w:t>
      </w:r>
      <w:r>
        <w:rPr>
          <w:rFonts w:ascii="Times New Roman" w:eastAsia="Times New Roman" w:hAnsi="Times New Roman"/>
          <w:sz w:val="24"/>
          <w:szCs w:val="24"/>
        </w:rPr>
        <w:t>, внeшняя дeтaль cтaнoвитcя пcиxoлoгичecкoй, ecли пepeдaeт, выpaжaeт тe или иныe дyшeвныe движeния (в тaкoм cлyчae мы гoвopим o пcиxoлoгичecкoм пopтpeтe) или включaeтcя в xoд paзмышлeний и пepeживaний гepoя (нaпpимep, peaльный тoпop и oбpaз этoгo тoпopa в дyшeвнoй жизни Pacкoльникoвa). П</w:t>
      </w:r>
      <w:r>
        <w:rPr>
          <w:rFonts w:ascii="Times New Roman" w:eastAsia="Times New Roman" w:hAnsi="Times New Roman"/>
          <w:sz w:val="24"/>
          <w:szCs w:val="24"/>
        </w:rPr>
        <w:t>o</w:t>
      </w:r>
      <w:r>
        <w:rPr>
          <w:rFonts w:ascii="Times New Roman" w:eastAsia="Times New Roman" w:hAnsi="Times New Roman"/>
          <w:sz w:val="24"/>
          <w:szCs w:val="24"/>
        </w:rPr>
        <w:t xml:space="preserve"> xapaктepy xyдoжecтвeннoгo вoздeйcтвия paзличaютcя дeтaли-пoдpoбнocти и дeтaли-cимвoлы. П</w:t>
      </w:r>
      <w:r>
        <w:rPr>
          <w:rFonts w:ascii="Times New Roman" w:eastAsia="Times New Roman" w:hAnsi="Times New Roman"/>
          <w:sz w:val="24"/>
          <w:szCs w:val="24"/>
        </w:rPr>
        <w:t>o</w:t>
      </w:r>
      <w:r>
        <w:rPr>
          <w:rFonts w:ascii="Times New Roman" w:eastAsia="Times New Roman" w:hAnsi="Times New Roman"/>
          <w:sz w:val="24"/>
          <w:szCs w:val="24"/>
        </w:rPr>
        <w:t xml:space="preserve">дpoбнocти дeйcтвyют в мacce, oпиcывaя пpeдмeт или явлeниe co вcex мыcлимыx cтopoн, cимвoличecкaя дeтaль eдиничнa, cтapaeтcя cxвaтить cyщнocть явлeния paзoм, выдeляя в нeй глaвнoe. </w:t>
      </w:r>
    </w:p>
    <w:p>
      <w:pPr>
        <w:contextualSpacing/>
        <w:jc w:val="center"/>
        <w:shd w:val="clear" w:color="auto" w:fill="FFFFFF"/>
        <w:spacing w:after="0" w:line="276" w:lineRule="auto"/>
        <w:rPr>
          <w:lang w:eastAsia="ru-RU"/>
          <w:rFonts w:ascii="Times New Roman" w:eastAsia="Times New Roman" w:hAnsi="Times New Roman"/>
          <w:b/>
          <w:color w:val="000000"/>
          <w:sz w:val="24"/>
          <w:szCs w:val="24"/>
        </w:rPr>
      </w:pPr>
      <w:r>
        <w:rPr>
          <w:lang w:eastAsia="ru-RU"/>
          <w:rFonts w:ascii="Times New Roman" w:eastAsia="Times New Roman" w:hAnsi="Times New Roman"/>
          <w:b/>
          <w:color w:val="000000"/>
          <w:sz w:val="24"/>
          <w:szCs w:val="24"/>
        </w:rPr>
        <w:t>15. Методические рекомендации по составлению анализа системы образов (практические работы №12, 23)</w:t>
      </w:r>
    </w:p>
    <w:p>
      <w:pPr>
        <w:contextualSpacing/>
        <w:shd w:val="clear" w:color="auto" w:fill="FFFFFF"/>
        <w:spacing w:after="0" w:line="276" w:lineRule="auto"/>
        <w:rPr>
          <w:rFonts w:ascii="Times New Roman" w:eastAsia="Times New Roman" w:hAnsi="Times New Roman"/>
          <w:sz w:val="24"/>
          <w:szCs w:val="24"/>
          <w:shd w:val="clear" w:color="auto" w:fill="FAFAFA"/>
        </w:rPr>
      </w:pPr>
      <w:r>
        <w:rPr>
          <w:rFonts w:ascii="Times New Roman" w:eastAsia="Times New Roman" w:hAnsi="Times New Roman"/>
          <w:b/>
          <w:sz w:val="24"/>
          <w:szCs w:val="24"/>
          <w:shd w:val="clear" w:color="auto" w:fill="FAFAFA"/>
        </w:rPr>
        <w:t>Вступление</w:t>
      </w:r>
      <w:r>
        <w:rPr>
          <w:rFonts w:ascii="Times New Roman" w:eastAsia="Times New Roman" w:hAnsi="Times New Roman"/>
          <w:sz w:val="24"/>
          <w:szCs w:val="24"/>
          <w:shd w:val="clear" w:color="auto" w:fill="FAFAFA"/>
        </w:rPr>
        <w:t>. Место персонажа в системе образов произведения.</w:t>
      </w:r>
      <w:r>
        <w:rPr>
          <w:rFonts w:ascii="Times New Roman" w:eastAsia="Times New Roman" w:hAnsi="Times New Roman"/>
          <w:sz w:val="24"/>
          <w:szCs w:val="24"/>
        </w:rPr>
        <w:br/>
      </w:r>
      <w:r>
        <w:rPr>
          <w:rFonts w:ascii="Times New Roman" w:eastAsia="Times New Roman" w:hAnsi="Times New Roman"/>
          <w:b/>
          <w:sz w:val="24"/>
          <w:szCs w:val="24"/>
          <w:shd w:val="clear" w:color="auto" w:fill="FAFAFA"/>
        </w:rPr>
        <w:t>Главная часть</w:t>
      </w:r>
      <w:r>
        <w:rPr>
          <w:rFonts w:ascii="Times New Roman" w:eastAsia="Times New Roman" w:hAnsi="Times New Roman"/>
          <w:sz w:val="24"/>
          <w:szCs w:val="24"/>
          <w:shd w:val="clear" w:color="auto" w:fill="FAFAFA"/>
        </w:rPr>
        <w:t>. Характеристика персонажа как определенного социального типа.</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1. Социальное и материальное положение.</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2. Внешний облик.</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3. Своеобразие мировосприятия и мировоззрения, круг умственных интересов, склонностей и привычек:</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а) характер деятельности и основных жизненных устремлений;</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б) влияние на окружающих (основная сфера, виды и типы воздействия).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4. Область чувств:</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а) тип отношения к окружающим;</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б) особенности внутренних переживаний.</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5. Авторское отношение к персонажу.</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6. Какие черты личности героя выявляются в произведении:</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а) с помощью портрета;</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б) в авторской характеристике;</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в) через характеристику других действующих лиц;</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г) с помощью предыстории или биографии;</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д) через цепь поступков;</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е) в речевой характеристике;</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ж) через «соседство» с другими персонажами;</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з) через окружающую обстановку.</w:t>
      </w:r>
      <w:r>
        <w:rPr>
          <w:rFonts w:ascii="Times New Roman" w:eastAsia="Times New Roman" w:hAnsi="Times New Roman"/>
          <w:sz w:val="24"/>
          <w:szCs w:val="24"/>
        </w:rPr>
        <w:br/>
      </w:r>
      <w:r>
        <w:rPr>
          <w:rFonts w:ascii="Times New Roman" w:eastAsia="Times New Roman" w:hAnsi="Times New Roman"/>
          <w:b/>
          <w:sz w:val="24"/>
          <w:szCs w:val="24"/>
          <w:shd w:val="clear" w:color="auto" w:fill="FAFAFA"/>
        </w:rPr>
        <w:t>Заключение</w:t>
      </w:r>
      <w:r>
        <w:rPr>
          <w:rFonts w:ascii="Times New Roman" w:eastAsia="Times New Roman" w:hAnsi="Times New Roman"/>
          <w:sz w:val="24"/>
          <w:szCs w:val="24"/>
          <w:shd w:val="clear" w:color="auto" w:fill="FAFAFA"/>
        </w:rPr>
        <w:t>. Какая общественная проблема привела автора к созданию данного образа.</w:t>
      </w:r>
    </w:p>
    <w:p>
      <w:pPr>
        <w:pStyle w:val="a4"/>
        <w:jc w:val="center"/>
        <w:shd w:val="clear" w:color="auto" w:fill="FFFFFF"/>
        <w:numPr>
          <w:ilvl w:val="0"/>
          <w:numId w:val="4"/>
        </w:numPr>
        <w:spacing w:after="0" w:line="276"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Методические рекомендации по составлению анализа эпического произведения (практические работы № 10, 27)</w:t>
      </w:r>
    </w:p>
    <w:p>
      <w:pPr>
        <w:spacing w:line="276" w:lineRule="auto"/>
        <w:rPr>
          <w:lang w:eastAsia="ru-RU"/>
          <w:rFonts w:ascii="Times New Roman" w:eastAsia="Times New Roman" w:hAnsi="Times New Roman"/>
          <w:sz w:val="24"/>
          <w:szCs w:val="24"/>
        </w:rPr>
      </w:pPr>
      <w:r>
        <w:rPr>
          <w:rFonts w:ascii="Times New Roman" w:eastAsia="Times New Roman" w:hAnsi="Times New Roman"/>
          <w:sz w:val="24"/>
          <w:szCs w:val="24"/>
          <w:shd w:val="clear" w:color="auto" w:fill="FAFAFA"/>
        </w:rPr>
        <w:t>1. История создания.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2. Тематика.</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3. Проблематика.</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4. Идейная направленность произведения и его эмоциональный пафос.</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5. Жанровое своеобразие.</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6. Основные художественные образы в их системе и внутренних связях.</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7. Центральные персонажи.</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8. Сюжет и особенности строения конфликта.</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9. Пейзаж, портрет, диалоги и монологи персонажей, интерьер, обстановка действия.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10. Речевой строй произведения (авторское описание, повествование, отступления, рассуждения).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11. Композиция сюжета и отдельных образов, а также общая архитектоника произведения.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12. Место произведения в творчестве писателя.</w:t>
      </w:r>
      <w:r>
        <w:rPr>
          <w:rFonts w:ascii="Times New Roman" w:eastAsia="Times New Roman" w:hAnsi="Times New Roman"/>
          <w:sz w:val="24"/>
          <w:szCs w:val="24"/>
        </w:rPr>
        <w:br/>
      </w:r>
      <w:r>
        <w:rPr>
          <w:rFonts w:ascii="Times New Roman" w:eastAsia="Times New Roman" w:hAnsi="Times New Roman"/>
          <w:sz w:val="24"/>
          <w:szCs w:val="24"/>
          <w:shd w:val="clear" w:color="auto" w:fill="FAFAFA"/>
        </w:rPr>
        <w:t>13. Место произведения в истории русской и мировой литературы.</w:t>
      </w:r>
    </w:p>
    <w:p>
      <w:pPr>
        <w:spacing w:line="276" w:lineRule="auto"/>
        <w:rPr>
          <w:rFonts w:ascii="Times New Roman" w:eastAsia="Times New Roman" w:hAnsi="Times New Roman"/>
          <w:sz w:val="24"/>
          <w:szCs w:val="24"/>
        </w:rPr>
      </w:pPr>
    </w:p>
    <w:p>
      <w:pPr>
        <w:ind w:right="278" w:firstLine="540"/>
        <w:jc w:val="center"/>
        <w:spacing w:line="276" w:lineRule="auto"/>
        <w:rPr>
          <w:rFonts w:ascii="Times New Roman" w:eastAsia="Times New Roman" w:hAnsi="Times New Roman"/>
          <w:b/>
          <w:sz w:val="24"/>
          <w:szCs w:val="24"/>
        </w:rPr>
      </w:pPr>
      <w:r>
        <w:rPr>
          <w:rFonts w:ascii="Times New Roman" w:eastAsia="Times New Roman" w:hAnsi="Times New Roman"/>
          <w:b/>
          <w:sz w:val="24"/>
          <w:szCs w:val="24"/>
        </w:rPr>
        <w:t>10. ЛИТЕРАТУРА</w:t>
      </w:r>
    </w:p>
    <w:p>
      <w:pPr>
        <w:ind w:right="278" w:firstLine="540"/>
        <w:jc w:val="both"/>
        <w:spacing w:line="276" w:lineRule="auto"/>
        <w:rPr>
          <w:rFonts w:ascii="Times New Roman" w:eastAsia="Times New Roman" w:hAnsi="Times New Roman"/>
          <w:b/>
          <w:sz w:val="24"/>
          <w:szCs w:val="24"/>
        </w:rPr>
      </w:pPr>
      <w:r>
        <w:rPr>
          <w:rFonts w:ascii="Times New Roman" w:eastAsia="Times New Roman" w:hAnsi="Times New Roman"/>
          <w:b/>
          <w:sz w:val="24"/>
          <w:szCs w:val="24"/>
        </w:rPr>
        <w:t>Основная литература:</w:t>
      </w:r>
    </w:p>
    <w:p>
      <w:pPr>
        <w:jc w:val="both"/>
        <w:numPr>
          <w:ilvl w:val="0"/>
          <w:numId w:val="16"/>
        </w:numPr>
        <w:spacing w:after="200" w:line="276" w:lineRule="auto"/>
        <w:rPr>
          <w:rFonts w:ascii="Times New Roman" w:eastAsia="Times New Roman" w:hAnsi="Times New Roman"/>
          <w:sz w:val="24"/>
          <w:szCs w:val="24"/>
        </w:rPr>
      </w:pPr>
      <w:r>
        <w:rPr>
          <w:rFonts w:ascii="Times New Roman" w:eastAsia="Times New Roman" w:hAnsi="Times New Roman"/>
          <w:sz w:val="24"/>
          <w:szCs w:val="24"/>
        </w:rPr>
        <w:t>Сухих И.Н. Литература 11 класс (базовый уровень) (в двух частях) ООО «Образовательный издательский центр «Академия», 2011</w:t>
      </w:r>
    </w:p>
    <w:p>
      <w:pPr>
        <w:ind w:right="278" w:firstLine="540"/>
        <w:jc w:val="both"/>
        <w:spacing w:line="276" w:lineRule="auto"/>
        <w:rPr>
          <w:rFonts w:ascii="Times New Roman" w:eastAsia="Times New Roman" w:hAnsi="Times New Roman"/>
          <w:b/>
          <w:sz w:val="24"/>
          <w:szCs w:val="24"/>
        </w:rPr>
      </w:pPr>
      <w:r>
        <w:rPr>
          <w:rFonts w:ascii="Times New Roman" w:eastAsia="Times New Roman" w:hAnsi="Times New Roman"/>
          <w:b/>
          <w:sz w:val="24"/>
          <w:szCs w:val="24"/>
        </w:rPr>
        <w:t>Дополнительная литература:</w:t>
      </w:r>
    </w:p>
    <w:p>
      <w:pPr>
        <w:ind w:right="278" w:firstLine="540"/>
        <w:jc w:val="both"/>
        <w:spacing w:line="276" w:lineRule="auto"/>
        <w:rPr>
          <w:rFonts w:ascii="Times New Roman" w:eastAsia="Times New Roman" w:hAnsi="Times New Roman"/>
          <w:sz w:val="24"/>
          <w:szCs w:val="24"/>
        </w:rPr>
      </w:pPr>
      <w:r>
        <w:rPr>
          <w:rFonts w:ascii="Times New Roman" w:eastAsia="Times New Roman" w:hAnsi="Times New Roman"/>
          <w:sz w:val="24"/>
          <w:szCs w:val="24"/>
        </w:rPr>
        <w:t>1. Лебедев Ю.В. Литература (базовый уровень) (в двух частях) АО Издательство «Просвещение»</w:t>
      </w:r>
    </w:p>
    <w:p>
      <w:pPr>
        <w:ind w:right="278" w:firstLine="540"/>
        <w:jc w:val="both"/>
        <w:spacing w:line="276" w:lineRule="auto"/>
        <w:rPr>
          <w:rFonts w:ascii="Times New Roman" w:eastAsia="Times New Roman" w:hAnsi="Times New Roman"/>
          <w:sz w:val="24"/>
          <w:szCs w:val="24"/>
        </w:rPr>
      </w:pPr>
      <w:r>
        <w:rPr>
          <w:rFonts w:ascii="Times New Roman" w:eastAsia="Times New Roman" w:hAnsi="Times New Roman"/>
          <w:sz w:val="24"/>
          <w:szCs w:val="24"/>
        </w:rPr>
        <w:t>2. Михайлов О.Н., Шайтанов И.О., Чалмаев В.А. и др</w:t>
      </w:r>
      <w:r>
        <w:rPr>
          <w:rFonts w:ascii="Times New Roman" w:eastAsia="Times New Roman" w:hAnsi="Times New Roman"/>
          <w:sz w:val="24"/>
          <w:szCs w:val="24"/>
        </w:rPr>
        <w:t>.п</w:t>
      </w:r>
      <w:r>
        <w:rPr>
          <w:rFonts w:ascii="Times New Roman" w:eastAsia="Times New Roman" w:hAnsi="Times New Roman"/>
          <w:sz w:val="24"/>
          <w:szCs w:val="24"/>
        </w:rPr>
        <w:t>од ред. Журавлева В.П. Литература (базовый уровень) (в двух частях) АО Издательство «Просвещение», 2012</w:t>
      </w:r>
    </w:p>
    <w:p>
      <w:pPr>
        <w:ind w:right="278" w:firstLine="540"/>
        <w:jc w:val="both"/>
        <w:spacing w:line="276" w:lineRule="auto"/>
        <w:rPr>
          <w:rFonts w:ascii="Times New Roman" w:eastAsia="Times New Roman" w:hAnsi="Times New Roman"/>
          <w:b/>
          <w:sz w:val="24"/>
          <w:szCs w:val="24"/>
        </w:rPr>
      </w:pPr>
      <w:r>
        <w:rPr>
          <w:rFonts w:ascii="Times New Roman" w:eastAsia="Times New Roman" w:hAnsi="Times New Roman"/>
          <w:b/>
          <w:sz w:val="24"/>
          <w:szCs w:val="24"/>
        </w:rPr>
        <w:t>Нормативные акты:</w:t>
      </w:r>
    </w:p>
    <w:p>
      <w:pPr>
        <w:ind w:right="278" w:firstLine="540"/>
        <w:jc w:val="both"/>
        <w:spacing w:line="276" w:lineRule="auto"/>
        <w:rPr>
          <w:rFonts w:ascii="Times New Roman" w:eastAsia="Times New Roman" w:hAnsi="Times New Roman"/>
          <w:i/>
          <w:sz w:val="24"/>
          <w:szCs w:val="24"/>
        </w:rPr>
      </w:pPr>
      <w:r>
        <w:rPr>
          <w:rFonts w:ascii="Times New Roman" w:eastAsia="Times New Roman" w:hAnsi="Times New Roman"/>
          <w:i/>
          <w:sz w:val="24"/>
          <w:szCs w:val="24"/>
        </w:rPr>
        <w:t>1. Гражданский кодекс Российской Федерации: часть 3</w:t>
      </w:r>
      <w:r>
        <w:rPr>
          <w:rFonts w:ascii="Times New Roman" w:eastAsia="Times New Roman" w:hAnsi="Times New Roman"/>
          <w:i/>
          <w:sz w:val="24"/>
          <w:szCs w:val="24"/>
        </w:rPr>
        <w:t xml:space="preserve"> // С</w:t>
      </w:r>
      <w:r>
        <w:rPr>
          <w:rFonts w:ascii="Times New Roman" w:eastAsia="Times New Roman" w:hAnsi="Times New Roman"/>
          <w:i/>
          <w:sz w:val="24"/>
          <w:szCs w:val="24"/>
        </w:rPr>
        <w:t>обр. законодательства Рос. Федерации. – 2001. – № 49. – Ст. 4552.</w:t>
      </w:r>
    </w:p>
    <w:p>
      <w:pPr>
        <w:ind w:right="278" w:firstLine="540"/>
        <w:jc w:val="both"/>
        <w:spacing w:line="276" w:lineRule="auto"/>
        <w:rPr>
          <w:rFonts w:ascii="Times New Roman" w:eastAsia="Times New Roman" w:hAnsi="Times New Roman"/>
          <w:i/>
          <w:sz w:val="24"/>
          <w:szCs w:val="24"/>
        </w:rPr>
      </w:pPr>
      <w:r>
        <w:rPr>
          <w:rFonts w:ascii="Times New Roman" w:eastAsia="Times New Roman" w:hAnsi="Times New Roman"/>
          <w:b/>
          <w:sz w:val="24"/>
          <w:szCs w:val="24"/>
        </w:rPr>
        <w:t>Справочные издания:</w:t>
      </w:r>
    </w:p>
    <w:p>
      <w:pPr>
        <w:ind w:right="278" w:firstLine="540"/>
        <w:jc w:val="both"/>
        <w:spacing w:line="276" w:lineRule="auto"/>
        <w:rPr>
          <w:rFonts w:ascii="Times New Roman" w:eastAsia="Times New Roman" w:hAnsi="Times New Roman"/>
          <w:b/>
          <w:sz w:val="24"/>
          <w:szCs w:val="24"/>
        </w:rPr>
      </w:pPr>
      <w:r>
        <w:rPr>
          <w:rFonts w:ascii="Times New Roman" w:eastAsia="Times New Roman" w:hAnsi="Times New Roman"/>
          <w:b/>
          <w:sz w:val="24"/>
          <w:szCs w:val="24"/>
        </w:rPr>
        <w:t>Интернет-источники</w:t>
      </w:r>
      <w:r>
        <w:rPr>
          <w:rFonts w:ascii="Times New Roman" w:eastAsia="Times New Roman" w:hAnsi="Times New Roman"/>
          <w:b/>
          <w:sz w:val="24"/>
          <w:szCs w:val="24"/>
        </w:rPr>
        <w:t>:</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 xml:space="preserve">1. Коллекция «Русская и зарубежная литература для школы» </w:t>
      </w:r>
      <w:r>
        <w:rPr>
          <w:rFonts w:ascii="Times New Roman" w:eastAsia="Times New Roman" w:hAnsi="Times New Roman"/>
          <w:sz w:val="24"/>
          <w:szCs w:val="24"/>
        </w:rPr>
        <w:t>Российского</w:t>
      </w:r>
      <w:r>
        <w:rPr>
          <w:rFonts w:ascii="Times New Roman" w:eastAsia="Times New Roman" w:hAnsi="Times New Roman"/>
          <w:sz w:val="24"/>
          <w:szCs w:val="24"/>
        </w:rPr>
        <w:t xml:space="preserve"> общеобразовательного порталаhttp://litera.edu.ru</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2. Электронная версия газеты «Литература»http://lit.1september.ru</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3. Методика преподавания литературы</w:t>
      </w:r>
      <w:r>
        <w:rPr>
          <w:rFonts w:ascii="Times New Roman" w:eastAsia="Times New Roman" w:hAnsi="Times New Roman"/>
          <w:sz w:val="24"/>
          <w:szCs w:val="24"/>
        </w:rPr>
        <w:t>http</w:t>
      </w:r>
      <w:r>
        <w:rPr>
          <w:rFonts w:ascii="Times New Roman" w:eastAsia="Times New Roman" w:hAnsi="Times New Roman"/>
          <w:sz w:val="24"/>
          <w:szCs w:val="24"/>
        </w:rPr>
        <w:t>://metlit.nm.ru</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4. Методико-литературный сайт «Урок литературы»http://mlis.fobr.ru</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rPr>
        <w:t>. Библиотека русской литературы «Классика</w:t>
      </w:r>
      <w:r>
        <w:rPr>
          <w:rFonts w:ascii="Times New Roman" w:eastAsia="Times New Roman" w:hAnsi="Times New Roman"/>
          <w:sz w:val="24"/>
          <w:szCs w:val="24"/>
        </w:rPr>
        <w:t>.р</w:t>
      </w:r>
      <w:r>
        <w:rPr>
          <w:rFonts w:ascii="Times New Roman" w:eastAsia="Times New Roman" w:hAnsi="Times New Roman"/>
          <w:sz w:val="24"/>
          <w:szCs w:val="24"/>
        </w:rPr>
        <w:t>у»http://www.klassika.ru</w:t>
      </w:r>
    </w:p>
    <w:p>
      <w:pPr>
        <w:pStyle w:val="a5"/>
        <w:ind w:firstLineChars="200" w:firstLine="480"/>
        <w:spacing w:line="276" w:lineRule="auto"/>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rPr>
        <w:t>. Библиотека художественной литературы E-kniga.ruhttp://www.e-kniga.ru</w:t>
      </w:r>
    </w:p>
    <w:p>
      <w:pPr>
        <w:spacing w:line="276" w:lineRule="auto"/>
        <w:rPr>
          <w:rFonts w:ascii="Times New Roman" w:eastAsia="Times New Roman" w:hAnsi="Times New Roman"/>
          <w:sz w:val="24"/>
          <w:szCs w:val="24"/>
        </w:rPr>
      </w:pPr>
      <w:r>
        <w:rPr>
          <w:rFonts w:ascii="Times New Roman" w:eastAsia="Times New Roman" w:hAnsi="Times New Roman"/>
          <w:sz w:val="24"/>
          <w:szCs w:val="24"/>
        </w:rPr>
        <w:t xml:space="preserve">        7</w:t>
      </w:r>
      <w:r>
        <w:rPr>
          <w:rFonts w:ascii="Times New Roman" w:eastAsia="Times New Roman" w:hAnsi="Times New Roman"/>
          <w:sz w:val="24"/>
          <w:szCs w:val="24"/>
        </w:rPr>
        <w:t>. Институт русской литературы (Пушкинский Дом) Российской академии наук</w:t>
      </w:r>
      <w:r>
        <w:rPr>
          <w:rFonts w:ascii="Times New Roman" w:eastAsia="Times New Roman" w:hAnsi="Times New Roman"/>
          <w:sz w:val="24"/>
          <w:szCs w:val="24"/>
        </w:rPr>
        <w:t>http</w:t>
      </w:r>
      <w:r>
        <w:rPr>
          <w:rFonts w:ascii="Times New Roman" w:eastAsia="Times New Roman" w:hAnsi="Times New Roman"/>
          <w:sz w:val="24"/>
          <w:szCs w:val="24"/>
        </w:rPr>
        <w:t>://www.pushkinskijdom.ru</w:t>
      </w:r>
      <w:r>
        <w:rPr>
          <w:rFonts w:ascii="Times New Roman" w:eastAsia="Times New Roman" w:hAnsi="Times New Roman"/>
          <w:sz w:val="24"/>
          <w:szCs w:val="24"/>
        </w:rPr>
        <w:br/>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Calibri">
    <w:panose1 w:val="020F0502020204030204"/>
    <w:family w:val="swiss"/>
    <w:charset w:val="cc"/>
    <w:notTrueType w:val="false"/>
    <w:sig w:usb0="E4002EFF" w:usb1="C000247B" w:usb2="00000009" w:usb3="00000001" w:csb0="200001FF" w:csb1="00000001"/>
  </w:font>
  <w:font w:name="Arial">
    <w:panose1 w:val="020B0604020202020204"/>
    <w:family w:val="swiss"/>
    <w:charset w:val="cc"/>
    <w:notTrueType w:val="false"/>
    <w:sig w:usb0="E0002EFF" w:usb1="C000785B" w:usb2="00000009" w:usb3="00000001" w:csb0="400001FF" w:csb1="FFFF0000"/>
  </w:font>
  <w:font w:name="Symbol">
    <w:panose1 w:val="05050102010706020507"/>
    <w:family w:val="roman"/>
    <w:charset w:val="02"/>
    <w:notTrueType w:val="false"/>
    <w:sig w:usb0="00000001" w:usb1="00000001" w:usb2="00000001" w:usb3="00000001" w:csb0="80000000" w:csb1="00000001"/>
  </w:font>
  <w:font w:name="Courier New">
    <w:panose1 w:val="02070309020205020404"/>
    <w:family w:val="modern"/>
    <w:charset w:val="cc"/>
    <w:notTrueType w:val="false"/>
    <w:sig w:usb0="E0002EFF" w:usb1="C0007843" w:usb2="00000009" w:usb3="00000001" w:csb0="400001FF" w:csb1="FFFF0000"/>
  </w:font>
  <w:font w:name="Wingdings">
    <w:panose1 w:val="05000000000000000000"/>
    <w:family w:val="auto"/>
    <w:charset w:val="02"/>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109147a7"/>
    <w:multiLevelType w:val="hybridMultilevel"/>
    <w:tmpl w:val="5cf801dc"/>
    <w:lvl w:ilvl="0" w:tplc="db2257ce">
      <w:start w:val="1"/>
      <w:lvlText w:val="%1."/>
      <w:lvlJc w:val="left"/>
      <w:pPr>
        <w:ind w:left="644" w:hanging="360"/>
      </w:pPr>
      <w:rPr>
        <w:rFonts w:hint="default"/>
      </w:rPr>
    </w:lvl>
    <w:lvl w:ilvl="1" w:tentative="on" w:tplc="4190019">
      <w:start w:val="1"/>
      <w:numFmt w:val="lowerLetter"/>
      <w:lvlText w:val="%2."/>
      <w:lvlJc w:val="left"/>
      <w:pPr>
        <w:ind w:left="1364" w:hanging="360"/>
      </w:pPr>
    </w:lvl>
    <w:lvl w:ilvl="2" w:tentative="on" w:tplc="419001b">
      <w:start w:val="1"/>
      <w:numFmt w:val="lowerRoman"/>
      <w:lvlText w:val="%3."/>
      <w:lvlJc w:val="right"/>
      <w:pPr>
        <w:ind w:left="2084" w:hanging="180"/>
      </w:pPr>
    </w:lvl>
    <w:lvl w:ilvl="3" w:tentative="on" w:tplc="419000f">
      <w:start w:val="1"/>
      <w:lvlText w:val="%4."/>
      <w:lvlJc w:val="left"/>
      <w:pPr>
        <w:ind w:left="2804" w:hanging="360"/>
      </w:pPr>
    </w:lvl>
    <w:lvl w:ilvl="4" w:tentative="on" w:tplc="4190019">
      <w:start w:val="1"/>
      <w:numFmt w:val="lowerLetter"/>
      <w:lvlText w:val="%5."/>
      <w:lvlJc w:val="left"/>
      <w:pPr>
        <w:ind w:left="3524" w:hanging="360"/>
      </w:pPr>
    </w:lvl>
    <w:lvl w:ilvl="5" w:tentative="on" w:tplc="419001b">
      <w:start w:val="1"/>
      <w:numFmt w:val="lowerRoman"/>
      <w:lvlText w:val="%6."/>
      <w:lvlJc w:val="right"/>
      <w:pPr>
        <w:ind w:left="4244" w:hanging="180"/>
      </w:pPr>
    </w:lvl>
    <w:lvl w:ilvl="6" w:tentative="on" w:tplc="419000f">
      <w:start w:val="1"/>
      <w:lvlText w:val="%7."/>
      <w:lvlJc w:val="left"/>
      <w:pPr>
        <w:ind w:left="4964" w:hanging="360"/>
      </w:pPr>
    </w:lvl>
    <w:lvl w:ilvl="7" w:tentative="on" w:tplc="4190019">
      <w:start w:val="1"/>
      <w:numFmt w:val="lowerLetter"/>
      <w:lvlText w:val="%8."/>
      <w:lvlJc w:val="left"/>
      <w:pPr>
        <w:ind w:left="5684" w:hanging="360"/>
      </w:pPr>
    </w:lvl>
    <w:lvl w:ilvl="8" w:tentative="on" w:tplc="419001b">
      <w:start w:val="1"/>
      <w:numFmt w:val="lowerRoman"/>
      <w:lvlText w:val="%9."/>
      <w:lvlJc w:val="right"/>
      <w:pPr>
        <w:ind w:left="6404" w:hanging="180"/>
      </w:pPr>
    </w:lvl>
  </w:abstractNum>
  <w:abstractNum w:abstractNumId="1">
    <w:nsid w:val="54f74d9a"/>
    <w:multiLevelType w:val="hybridMultilevel"/>
    <w:tmpl w:val="eab25c3c"/>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2">
    <w:nsid w:val="19a92da4"/>
    <w:multiLevelType w:val="hybridMultilevel"/>
    <w:tmpl w:val="308e2eb4"/>
    <w:lvl w:ilvl="0" w:tplc="b824c758">
      <w:start w:val="8"/>
      <w:lvlText w:val="%1."/>
      <w:lvlJc w:val="left"/>
      <w:pPr>
        <w:ind w:left="1080" w:hanging="360"/>
      </w:pPr>
      <w:rPr>
        <w:rFonts w:hint="default"/>
      </w:rPr>
    </w:lvl>
    <w:lvl w:ilvl="1" w:tentative="on" w:tplc="4190019">
      <w:start w:val="1"/>
      <w:numFmt w:val="lowerLetter"/>
      <w:lvlText w:val="%2."/>
      <w:lvlJc w:val="left"/>
      <w:pPr>
        <w:ind w:left="1800" w:hanging="360"/>
      </w:pPr>
    </w:lvl>
    <w:lvl w:ilvl="2" w:tentative="on" w:tplc="419001b">
      <w:start w:val="1"/>
      <w:numFmt w:val="lowerRoman"/>
      <w:lvlText w:val="%3."/>
      <w:lvlJc w:val="right"/>
      <w:pPr>
        <w:ind w:left="2520" w:hanging="180"/>
      </w:pPr>
    </w:lvl>
    <w:lvl w:ilvl="3" w:tentative="on" w:tplc="419000f">
      <w:start w:val="1"/>
      <w:lvlText w:val="%4."/>
      <w:lvlJc w:val="left"/>
      <w:pPr>
        <w:ind w:left="3240" w:hanging="360"/>
      </w:pPr>
    </w:lvl>
    <w:lvl w:ilvl="4" w:tentative="on" w:tplc="4190019">
      <w:start w:val="1"/>
      <w:numFmt w:val="lowerLetter"/>
      <w:lvlText w:val="%5."/>
      <w:lvlJc w:val="left"/>
      <w:pPr>
        <w:ind w:left="3960" w:hanging="360"/>
      </w:pPr>
    </w:lvl>
    <w:lvl w:ilvl="5" w:tentative="on" w:tplc="419001b">
      <w:start w:val="1"/>
      <w:numFmt w:val="lowerRoman"/>
      <w:lvlText w:val="%6."/>
      <w:lvlJc w:val="right"/>
      <w:pPr>
        <w:ind w:left="4680" w:hanging="180"/>
      </w:pPr>
    </w:lvl>
    <w:lvl w:ilvl="6" w:tentative="on" w:tplc="419000f">
      <w:start w:val="1"/>
      <w:lvlText w:val="%7."/>
      <w:lvlJc w:val="left"/>
      <w:pPr>
        <w:ind w:left="5400" w:hanging="360"/>
      </w:pPr>
    </w:lvl>
    <w:lvl w:ilvl="7" w:tentative="on" w:tplc="4190019">
      <w:start w:val="1"/>
      <w:numFmt w:val="lowerLetter"/>
      <w:lvlText w:val="%8."/>
      <w:lvlJc w:val="left"/>
      <w:pPr>
        <w:ind w:left="6120" w:hanging="360"/>
      </w:pPr>
    </w:lvl>
    <w:lvl w:ilvl="8" w:tentative="on" w:tplc="419001b">
      <w:start w:val="1"/>
      <w:numFmt w:val="lowerRoman"/>
      <w:lvlText w:val="%9."/>
      <w:lvlJc w:val="right"/>
      <w:pPr>
        <w:ind w:left="6840" w:hanging="180"/>
      </w:pPr>
    </w:lvl>
  </w:abstractNum>
  <w:abstractNum w:abstractNumId="3">
    <w:nsid w:val="13472bd4"/>
    <w:multiLevelType w:val="hybridMultilevel"/>
    <w:tmpl w:val="c64cfc5c"/>
    <w:lvl w:ilvl="0" w:tplc="daaa564a">
      <w:start w:val="1"/>
      <w:lvlText w:val="%1."/>
      <w:lvlJc w:val="left"/>
      <w:pPr>
        <w:ind w:left="1080" w:hanging="360"/>
      </w:pPr>
      <w:rPr>
        <w:rFonts w:hint="default"/>
      </w:rPr>
    </w:lvl>
    <w:lvl w:ilvl="1" w:tentative="on" w:tplc="4190019">
      <w:start w:val="1"/>
      <w:numFmt w:val="lowerLetter"/>
      <w:lvlText w:val="%2."/>
      <w:lvlJc w:val="left"/>
      <w:pPr>
        <w:ind w:left="1800" w:hanging="360"/>
      </w:pPr>
    </w:lvl>
    <w:lvl w:ilvl="2" w:tentative="on" w:tplc="419001b">
      <w:start w:val="1"/>
      <w:numFmt w:val="lowerRoman"/>
      <w:lvlText w:val="%3."/>
      <w:lvlJc w:val="right"/>
      <w:pPr>
        <w:ind w:left="2520" w:hanging="180"/>
      </w:pPr>
    </w:lvl>
    <w:lvl w:ilvl="3" w:tentative="on" w:tplc="419000f">
      <w:start w:val="1"/>
      <w:lvlText w:val="%4."/>
      <w:lvlJc w:val="left"/>
      <w:pPr>
        <w:ind w:left="3240" w:hanging="360"/>
      </w:pPr>
    </w:lvl>
    <w:lvl w:ilvl="4" w:tentative="on" w:tplc="4190019">
      <w:start w:val="1"/>
      <w:numFmt w:val="lowerLetter"/>
      <w:lvlText w:val="%5."/>
      <w:lvlJc w:val="left"/>
      <w:pPr>
        <w:ind w:left="3960" w:hanging="360"/>
      </w:pPr>
    </w:lvl>
    <w:lvl w:ilvl="5" w:tentative="on" w:tplc="419001b">
      <w:start w:val="1"/>
      <w:numFmt w:val="lowerRoman"/>
      <w:lvlText w:val="%6."/>
      <w:lvlJc w:val="right"/>
      <w:pPr>
        <w:ind w:left="4680" w:hanging="180"/>
      </w:pPr>
    </w:lvl>
    <w:lvl w:ilvl="6" w:tentative="on" w:tplc="419000f">
      <w:start w:val="1"/>
      <w:lvlText w:val="%7."/>
      <w:lvlJc w:val="left"/>
      <w:pPr>
        <w:ind w:left="5400" w:hanging="360"/>
      </w:pPr>
    </w:lvl>
    <w:lvl w:ilvl="7" w:tentative="on" w:tplc="4190019">
      <w:start w:val="1"/>
      <w:numFmt w:val="lowerLetter"/>
      <w:lvlText w:val="%8."/>
      <w:lvlJc w:val="left"/>
      <w:pPr>
        <w:ind w:left="6120" w:hanging="360"/>
      </w:pPr>
    </w:lvl>
    <w:lvl w:ilvl="8" w:tentative="on" w:tplc="419001b">
      <w:start w:val="1"/>
      <w:numFmt w:val="lowerRoman"/>
      <w:lvlText w:val="%9."/>
      <w:lvlJc w:val="right"/>
      <w:pPr>
        <w:ind w:left="6840" w:hanging="180"/>
      </w:pPr>
    </w:lvl>
  </w:abstractNum>
  <w:abstractNum w:abstractNumId="4">
    <w:nsid w:val="661a4d3a"/>
    <w:multiLevelType w:val="hybridMultilevel"/>
    <w:tmpl w:val="e40af700"/>
    <w:lvl w:ilvl="0" w:tplc="1c147034">
      <w:start w:val="1"/>
      <w:lvlText w:val="%1."/>
      <w:lvlJc w:val="left"/>
      <w:pPr>
        <w:ind w:left="1080" w:hanging="360"/>
      </w:pPr>
      <w:rPr>
        <w:rFonts w:hint="default"/>
      </w:rPr>
    </w:lvl>
    <w:lvl w:ilvl="1" w:tentative="on" w:tplc="4190019">
      <w:start w:val="1"/>
      <w:numFmt w:val="lowerLetter"/>
      <w:lvlText w:val="%2."/>
      <w:lvlJc w:val="left"/>
      <w:pPr>
        <w:ind w:left="1800" w:hanging="360"/>
      </w:pPr>
    </w:lvl>
    <w:lvl w:ilvl="2" w:tentative="on" w:tplc="419001b">
      <w:start w:val="1"/>
      <w:numFmt w:val="lowerRoman"/>
      <w:lvlText w:val="%3."/>
      <w:lvlJc w:val="right"/>
      <w:pPr>
        <w:ind w:left="2520" w:hanging="180"/>
      </w:pPr>
    </w:lvl>
    <w:lvl w:ilvl="3" w:tentative="on" w:tplc="419000f">
      <w:start w:val="1"/>
      <w:lvlText w:val="%4."/>
      <w:lvlJc w:val="left"/>
      <w:pPr>
        <w:ind w:left="3240" w:hanging="360"/>
      </w:pPr>
    </w:lvl>
    <w:lvl w:ilvl="4" w:tentative="on" w:tplc="4190019">
      <w:start w:val="1"/>
      <w:numFmt w:val="lowerLetter"/>
      <w:lvlText w:val="%5."/>
      <w:lvlJc w:val="left"/>
      <w:pPr>
        <w:ind w:left="3960" w:hanging="360"/>
      </w:pPr>
    </w:lvl>
    <w:lvl w:ilvl="5" w:tentative="on" w:tplc="419001b">
      <w:start w:val="1"/>
      <w:numFmt w:val="lowerRoman"/>
      <w:lvlText w:val="%6."/>
      <w:lvlJc w:val="right"/>
      <w:pPr>
        <w:ind w:left="4680" w:hanging="180"/>
      </w:pPr>
    </w:lvl>
    <w:lvl w:ilvl="6" w:tentative="on" w:tplc="419000f">
      <w:start w:val="1"/>
      <w:lvlText w:val="%7."/>
      <w:lvlJc w:val="left"/>
      <w:pPr>
        <w:ind w:left="5400" w:hanging="360"/>
      </w:pPr>
    </w:lvl>
    <w:lvl w:ilvl="7" w:tentative="on" w:tplc="4190019">
      <w:start w:val="1"/>
      <w:numFmt w:val="lowerLetter"/>
      <w:lvlText w:val="%8."/>
      <w:lvlJc w:val="left"/>
      <w:pPr>
        <w:ind w:left="6120" w:hanging="360"/>
      </w:pPr>
    </w:lvl>
    <w:lvl w:ilvl="8" w:tentative="on" w:tplc="419001b">
      <w:start w:val="1"/>
      <w:numFmt w:val="lowerRoman"/>
      <w:lvlText w:val="%9."/>
      <w:lvlJc w:val="right"/>
      <w:pPr>
        <w:ind w:left="6840" w:hanging="180"/>
      </w:pPr>
    </w:lvl>
  </w:abstractNum>
  <w:abstractNum w:abstractNumId="5">
    <w:nsid w:val="5a331565"/>
    <w:multiLevelType w:val="hybridMultilevel"/>
    <w:tmpl w:val="9ba45928"/>
    <w:lvl w:ilvl="0" w:tplc="80884104">
      <w:start w:val="1"/>
      <w:lvlText w:val="%1."/>
      <w:lvlJc w:val="left"/>
      <w:pPr>
        <w:ind w:left="1080" w:hanging="360"/>
      </w:pPr>
      <w:rPr>
        <w:rFonts w:hint="default"/>
      </w:rPr>
    </w:lvl>
    <w:lvl w:ilvl="1" w:tentative="on" w:tplc="4190019">
      <w:start w:val="1"/>
      <w:numFmt w:val="lowerLetter"/>
      <w:lvlText w:val="%2."/>
      <w:lvlJc w:val="left"/>
      <w:pPr>
        <w:ind w:left="1800" w:hanging="360"/>
      </w:pPr>
    </w:lvl>
    <w:lvl w:ilvl="2" w:tentative="on" w:tplc="419001b">
      <w:start w:val="1"/>
      <w:numFmt w:val="lowerRoman"/>
      <w:lvlText w:val="%3."/>
      <w:lvlJc w:val="right"/>
      <w:pPr>
        <w:ind w:left="2520" w:hanging="180"/>
      </w:pPr>
    </w:lvl>
    <w:lvl w:ilvl="3" w:tentative="on" w:tplc="419000f">
      <w:start w:val="1"/>
      <w:lvlText w:val="%4."/>
      <w:lvlJc w:val="left"/>
      <w:pPr>
        <w:ind w:left="3240" w:hanging="360"/>
      </w:pPr>
    </w:lvl>
    <w:lvl w:ilvl="4" w:tentative="on" w:tplc="4190019">
      <w:start w:val="1"/>
      <w:numFmt w:val="lowerLetter"/>
      <w:lvlText w:val="%5."/>
      <w:lvlJc w:val="left"/>
      <w:pPr>
        <w:ind w:left="3960" w:hanging="360"/>
      </w:pPr>
    </w:lvl>
    <w:lvl w:ilvl="5" w:tentative="on" w:tplc="419001b">
      <w:start w:val="1"/>
      <w:numFmt w:val="lowerRoman"/>
      <w:lvlText w:val="%6."/>
      <w:lvlJc w:val="right"/>
      <w:pPr>
        <w:ind w:left="4680" w:hanging="180"/>
      </w:pPr>
    </w:lvl>
    <w:lvl w:ilvl="6" w:tentative="on" w:tplc="419000f">
      <w:start w:val="1"/>
      <w:lvlText w:val="%7."/>
      <w:lvlJc w:val="left"/>
      <w:pPr>
        <w:ind w:left="5400" w:hanging="360"/>
      </w:pPr>
    </w:lvl>
    <w:lvl w:ilvl="7" w:tentative="on" w:tplc="4190019">
      <w:start w:val="1"/>
      <w:numFmt w:val="lowerLetter"/>
      <w:lvlText w:val="%8."/>
      <w:lvlJc w:val="left"/>
      <w:pPr>
        <w:ind w:left="6120" w:hanging="360"/>
      </w:pPr>
    </w:lvl>
    <w:lvl w:ilvl="8" w:tentative="on" w:tplc="419001b">
      <w:start w:val="1"/>
      <w:numFmt w:val="lowerRoman"/>
      <w:lvlText w:val="%9."/>
      <w:lvlJc w:val="right"/>
      <w:pPr>
        <w:ind w:left="6840" w:hanging="180"/>
      </w:pPr>
    </w:lvl>
  </w:abstractNum>
  <w:abstractNum w:abstractNumId="6">
    <w:nsid w:val="5b4774"/>
    <w:multiLevelType w:val="multilevel"/>
    <w:tmpl w:val="c7f22760"/>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7">
    <w:nsid w:val="6d994a45"/>
    <w:multiLevelType w:val="multilevel"/>
    <w:tmpl w:val="f50eb830"/>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8">
    <w:nsid w:val="487a4344"/>
    <w:multiLevelType w:val="multilevel"/>
    <w:tmpl w:val="b8a40b9c"/>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9">
    <w:nsid w:val="70bd57cb"/>
    <w:multiLevelType w:val="multilevel"/>
    <w:tmpl w:val="beb826ba"/>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10">
    <w:nsid w:val="31123694"/>
    <w:multiLevelType w:val="multilevel"/>
    <w:tmpl w:val="1b6fa92"/>
    <w:lvl w:ilvl="0">
      <w:start w:val="1"/>
      <w:lvlText w:val="%1."/>
      <w:lvlJc w:val="left"/>
      <w:pPr>
        <w:ind w:left="720" w:hanging="360"/>
        <w:tabs>
          <w:tab w:val="num" w:pos="720"/>
        </w:tabs>
      </w:pPr>
    </w:lvl>
    <w:lvl w:ilvl="1" w:tentative="on">
      <w:start w:val="1"/>
      <w:lvlText w:val="%2."/>
      <w:lvlJc w:val="left"/>
      <w:pPr>
        <w:ind w:left="1440" w:hanging="360"/>
        <w:tabs>
          <w:tab w:val="num" w:pos="1440"/>
        </w:tabs>
      </w:pPr>
    </w:lvl>
    <w:lvl w:ilvl="2" w:tentative="on">
      <w:start w:val="1"/>
      <w:lvlText w:val="%3."/>
      <w:lvlJc w:val="left"/>
      <w:pPr>
        <w:ind w:left="2160" w:hanging="360"/>
        <w:tabs>
          <w:tab w:val="num" w:pos="2160"/>
        </w:tabs>
      </w:pPr>
    </w:lvl>
    <w:lvl w:ilvl="3" w:tentative="on">
      <w:start w:val="1"/>
      <w:lvlText w:val="%4."/>
      <w:lvlJc w:val="left"/>
      <w:pPr>
        <w:ind w:left="2880" w:hanging="360"/>
        <w:tabs>
          <w:tab w:val="num" w:pos="2880"/>
        </w:tabs>
      </w:pPr>
    </w:lvl>
    <w:lvl w:ilvl="4" w:tentative="on">
      <w:start w:val="1"/>
      <w:lvlText w:val="%5."/>
      <w:lvlJc w:val="left"/>
      <w:pPr>
        <w:ind w:left="3600" w:hanging="360"/>
        <w:tabs>
          <w:tab w:val="num" w:pos="3600"/>
        </w:tabs>
      </w:pPr>
    </w:lvl>
    <w:lvl w:ilvl="5" w:tentative="on">
      <w:start w:val="1"/>
      <w:lvlText w:val="%6."/>
      <w:lvlJc w:val="left"/>
      <w:pPr>
        <w:ind w:left="4320" w:hanging="360"/>
        <w:tabs>
          <w:tab w:val="num" w:pos="4320"/>
        </w:tabs>
      </w:pPr>
    </w:lvl>
    <w:lvl w:ilvl="6" w:tentative="on">
      <w:start w:val="1"/>
      <w:lvlText w:val="%7."/>
      <w:lvlJc w:val="left"/>
      <w:pPr>
        <w:ind w:left="5040" w:hanging="360"/>
        <w:tabs>
          <w:tab w:val="num" w:pos="5040"/>
        </w:tabs>
      </w:pPr>
    </w:lvl>
    <w:lvl w:ilvl="7" w:tentative="on">
      <w:start w:val="1"/>
      <w:lvlText w:val="%8."/>
      <w:lvlJc w:val="left"/>
      <w:pPr>
        <w:ind w:left="5760" w:hanging="360"/>
        <w:tabs>
          <w:tab w:val="num" w:pos="5760"/>
        </w:tabs>
      </w:pPr>
    </w:lvl>
    <w:lvl w:ilvl="8" w:tentative="on">
      <w:start w:val="1"/>
      <w:lvlText w:val="%9."/>
      <w:lvlJc w:val="left"/>
      <w:pPr>
        <w:ind w:left="6480" w:hanging="360"/>
        <w:tabs>
          <w:tab w:val="num" w:pos="6480"/>
        </w:tabs>
      </w:pPr>
    </w:lvl>
  </w:abstractNum>
  <w:abstractNum w:abstractNumId="11">
    <w:nsid w:val="59e45798"/>
    <w:multiLevelType w:val="multilevel"/>
    <w:tmpl w:val="4964eca6"/>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
      <w:lvlJc w:val="left"/>
      <w:pPr>
        <w:ind w:left="1440" w:hanging="360"/>
        <w:tabs>
          <w:tab w:val="num" w:pos="1440"/>
        </w:tabs>
      </w:pPr>
      <w:rPr>
        <w:rFonts w:ascii="Symbol" w:hAnsi="Symbol" w:hint="default"/>
        <w:sz w:val="20"/>
      </w:rPr>
    </w:lvl>
    <w:lvl w:ilvl="2" w:tentative="on">
      <w:start w:val="1"/>
      <w:numFmt w:val="bullet"/>
      <w:lvlText w:val=""/>
      <w:lvlJc w:val="left"/>
      <w:pPr>
        <w:ind w:left="2160" w:hanging="360"/>
        <w:tabs>
          <w:tab w:val="num" w:pos="2160"/>
        </w:tabs>
      </w:pPr>
      <w:rPr>
        <w:rFonts w:ascii="Symbol" w:hAnsi="Symbol" w:hint="default"/>
        <w:sz w:val="20"/>
      </w:rPr>
    </w:lvl>
    <w:lvl w:ilvl="3" w:tentative="on">
      <w:start w:val="1"/>
      <w:numFmt w:val="bullet"/>
      <w:lvlText w:val=""/>
      <w:lvlJc w:val="left"/>
      <w:pPr>
        <w:ind w:left="2880" w:hanging="360"/>
        <w:tabs>
          <w:tab w:val="num" w:pos="2880"/>
        </w:tabs>
      </w:pPr>
      <w:rPr>
        <w:rFonts w:ascii="Symbol" w:hAnsi="Symbol" w:hint="default"/>
        <w:sz w:val="20"/>
      </w:rPr>
    </w:lvl>
    <w:lvl w:ilvl="4" w:tentative="on">
      <w:start w:val="1"/>
      <w:numFmt w:val="bullet"/>
      <w:lvlText w:val=""/>
      <w:lvlJc w:val="left"/>
      <w:pPr>
        <w:ind w:left="3600" w:hanging="360"/>
        <w:tabs>
          <w:tab w:val="num" w:pos="3600"/>
        </w:tabs>
      </w:pPr>
      <w:rPr>
        <w:rFonts w:ascii="Symbol" w:hAnsi="Symbol" w:hint="default"/>
        <w:sz w:val="20"/>
      </w:rPr>
    </w:lvl>
    <w:lvl w:ilvl="5" w:tentative="on">
      <w:start w:val="1"/>
      <w:numFmt w:val="bullet"/>
      <w:lvlText w:val=""/>
      <w:lvlJc w:val="left"/>
      <w:pPr>
        <w:ind w:left="4320" w:hanging="360"/>
        <w:tabs>
          <w:tab w:val="num" w:pos="4320"/>
        </w:tabs>
      </w:pPr>
      <w:rPr>
        <w:rFonts w:ascii="Symbol" w:hAnsi="Symbol" w:hint="default"/>
        <w:sz w:val="20"/>
      </w:rPr>
    </w:lvl>
    <w:lvl w:ilvl="6" w:tentative="on">
      <w:start w:val="1"/>
      <w:numFmt w:val="bullet"/>
      <w:lvlText w:val=""/>
      <w:lvlJc w:val="left"/>
      <w:pPr>
        <w:ind w:left="5040" w:hanging="360"/>
        <w:tabs>
          <w:tab w:val="num" w:pos="5040"/>
        </w:tabs>
      </w:pPr>
      <w:rPr>
        <w:rFonts w:ascii="Symbol" w:hAnsi="Symbol" w:hint="default"/>
        <w:sz w:val="20"/>
      </w:rPr>
    </w:lvl>
    <w:lvl w:ilvl="7" w:tentative="on">
      <w:start w:val="1"/>
      <w:numFmt w:val="bullet"/>
      <w:lvlText w:val=""/>
      <w:lvlJc w:val="left"/>
      <w:pPr>
        <w:ind w:left="5760" w:hanging="360"/>
        <w:tabs>
          <w:tab w:val="num" w:pos="5760"/>
        </w:tabs>
      </w:pPr>
      <w:rPr>
        <w:rFonts w:ascii="Symbol" w:hAnsi="Symbol" w:hint="default"/>
        <w:sz w:val="20"/>
      </w:rPr>
    </w:lvl>
    <w:lvl w:ilvl="8" w:tentative="on">
      <w:start w:val="1"/>
      <w:numFmt w:val="bullet"/>
      <w:lvlText w:val=""/>
      <w:lvlJc w:val="left"/>
      <w:pPr>
        <w:ind w:left="6480" w:hanging="360"/>
        <w:tabs>
          <w:tab w:val="num" w:pos="6480"/>
        </w:tabs>
      </w:pPr>
      <w:rPr>
        <w:rFonts w:ascii="Symbol" w:hAnsi="Symbol" w:hint="default"/>
        <w:sz w:val="20"/>
      </w:rPr>
    </w:lvl>
  </w:abstractNum>
  <w:abstractNum w:abstractNumId="12">
    <w:nsid w:val="624a0c6d"/>
    <w:multiLevelType w:val="multilevel"/>
    <w:tmpl w:val="af468e50"/>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
      <w:lvlJc w:val="left"/>
      <w:pPr>
        <w:ind w:left="1440" w:hanging="360"/>
        <w:tabs>
          <w:tab w:val="num" w:pos="1440"/>
        </w:tabs>
      </w:pPr>
      <w:rPr>
        <w:rFonts w:ascii="Symbol" w:hAnsi="Symbol" w:hint="default"/>
        <w:sz w:val="20"/>
      </w:rPr>
    </w:lvl>
    <w:lvl w:ilvl="2" w:tentative="on">
      <w:start w:val="1"/>
      <w:numFmt w:val="bullet"/>
      <w:lvlText w:val=""/>
      <w:lvlJc w:val="left"/>
      <w:pPr>
        <w:ind w:left="2160" w:hanging="360"/>
        <w:tabs>
          <w:tab w:val="num" w:pos="2160"/>
        </w:tabs>
      </w:pPr>
      <w:rPr>
        <w:rFonts w:ascii="Symbol" w:hAnsi="Symbol" w:hint="default"/>
        <w:sz w:val="20"/>
      </w:rPr>
    </w:lvl>
    <w:lvl w:ilvl="3" w:tentative="on">
      <w:start w:val="1"/>
      <w:numFmt w:val="bullet"/>
      <w:lvlText w:val=""/>
      <w:lvlJc w:val="left"/>
      <w:pPr>
        <w:ind w:left="2880" w:hanging="360"/>
        <w:tabs>
          <w:tab w:val="num" w:pos="2880"/>
        </w:tabs>
      </w:pPr>
      <w:rPr>
        <w:rFonts w:ascii="Symbol" w:hAnsi="Symbol" w:hint="default"/>
        <w:sz w:val="20"/>
      </w:rPr>
    </w:lvl>
    <w:lvl w:ilvl="4" w:tentative="on">
      <w:start w:val="1"/>
      <w:numFmt w:val="bullet"/>
      <w:lvlText w:val=""/>
      <w:lvlJc w:val="left"/>
      <w:pPr>
        <w:ind w:left="3600" w:hanging="360"/>
        <w:tabs>
          <w:tab w:val="num" w:pos="3600"/>
        </w:tabs>
      </w:pPr>
      <w:rPr>
        <w:rFonts w:ascii="Symbol" w:hAnsi="Symbol" w:hint="default"/>
        <w:sz w:val="20"/>
      </w:rPr>
    </w:lvl>
    <w:lvl w:ilvl="5" w:tentative="on">
      <w:start w:val="1"/>
      <w:numFmt w:val="bullet"/>
      <w:lvlText w:val=""/>
      <w:lvlJc w:val="left"/>
      <w:pPr>
        <w:ind w:left="4320" w:hanging="360"/>
        <w:tabs>
          <w:tab w:val="num" w:pos="4320"/>
        </w:tabs>
      </w:pPr>
      <w:rPr>
        <w:rFonts w:ascii="Symbol" w:hAnsi="Symbol" w:hint="default"/>
        <w:sz w:val="20"/>
      </w:rPr>
    </w:lvl>
    <w:lvl w:ilvl="6" w:tentative="on">
      <w:start w:val="1"/>
      <w:numFmt w:val="bullet"/>
      <w:lvlText w:val=""/>
      <w:lvlJc w:val="left"/>
      <w:pPr>
        <w:ind w:left="5040" w:hanging="360"/>
        <w:tabs>
          <w:tab w:val="num" w:pos="5040"/>
        </w:tabs>
      </w:pPr>
      <w:rPr>
        <w:rFonts w:ascii="Symbol" w:hAnsi="Symbol" w:hint="default"/>
        <w:sz w:val="20"/>
      </w:rPr>
    </w:lvl>
    <w:lvl w:ilvl="7" w:tentative="on">
      <w:start w:val="1"/>
      <w:numFmt w:val="bullet"/>
      <w:lvlText w:val=""/>
      <w:lvlJc w:val="left"/>
      <w:pPr>
        <w:ind w:left="5760" w:hanging="360"/>
        <w:tabs>
          <w:tab w:val="num" w:pos="5760"/>
        </w:tabs>
      </w:pPr>
      <w:rPr>
        <w:rFonts w:ascii="Symbol" w:hAnsi="Symbol" w:hint="default"/>
        <w:sz w:val="20"/>
      </w:rPr>
    </w:lvl>
    <w:lvl w:ilvl="8" w:tentative="on">
      <w:start w:val="1"/>
      <w:numFmt w:val="bullet"/>
      <w:lvlText w:val=""/>
      <w:lvlJc w:val="left"/>
      <w:pPr>
        <w:ind w:left="6480" w:hanging="360"/>
        <w:tabs>
          <w:tab w:val="num" w:pos="6480"/>
        </w:tabs>
      </w:pPr>
      <w:rPr>
        <w:rFonts w:ascii="Symbol" w:hAnsi="Symbol" w:hint="default"/>
        <w:sz w:val="20"/>
      </w:rPr>
    </w:lvl>
  </w:abstractNum>
  <w:abstractNum w:abstractNumId="13">
    <w:nsid w:val="760319f9"/>
    <w:multiLevelType w:val="multilevel"/>
    <w:tmpl w:val="3fae80ba"/>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
      <w:lvlJc w:val="left"/>
      <w:pPr>
        <w:ind w:left="1440" w:hanging="360"/>
        <w:tabs>
          <w:tab w:val="num" w:pos="1440"/>
        </w:tabs>
      </w:pPr>
      <w:rPr>
        <w:rFonts w:ascii="Symbol" w:hAnsi="Symbol" w:hint="default"/>
        <w:sz w:val="20"/>
      </w:rPr>
    </w:lvl>
    <w:lvl w:ilvl="2" w:tentative="on">
      <w:start w:val="1"/>
      <w:numFmt w:val="bullet"/>
      <w:lvlText w:val=""/>
      <w:lvlJc w:val="left"/>
      <w:pPr>
        <w:ind w:left="2160" w:hanging="360"/>
        <w:tabs>
          <w:tab w:val="num" w:pos="2160"/>
        </w:tabs>
      </w:pPr>
      <w:rPr>
        <w:rFonts w:ascii="Symbol" w:hAnsi="Symbol" w:hint="default"/>
        <w:sz w:val="20"/>
      </w:rPr>
    </w:lvl>
    <w:lvl w:ilvl="3" w:tentative="on">
      <w:start w:val="1"/>
      <w:numFmt w:val="bullet"/>
      <w:lvlText w:val=""/>
      <w:lvlJc w:val="left"/>
      <w:pPr>
        <w:ind w:left="2880" w:hanging="360"/>
        <w:tabs>
          <w:tab w:val="num" w:pos="2880"/>
        </w:tabs>
      </w:pPr>
      <w:rPr>
        <w:rFonts w:ascii="Symbol" w:hAnsi="Symbol" w:hint="default"/>
        <w:sz w:val="20"/>
      </w:rPr>
    </w:lvl>
    <w:lvl w:ilvl="4" w:tentative="on">
      <w:start w:val="1"/>
      <w:numFmt w:val="bullet"/>
      <w:lvlText w:val=""/>
      <w:lvlJc w:val="left"/>
      <w:pPr>
        <w:ind w:left="3600" w:hanging="360"/>
        <w:tabs>
          <w:tab w:val="num" w:pos="3600"/>
        </w:tabs>
      </w:pPr>
      <w:rPr>
        <w:rFonts w:ascii="Symbol" w:hAnsi="Symbol" w:hint="default"/>
        <w:sz w:val="20"/>
      </w:rPr>
    </w:lvl>
    <w:lvl w:ilvl="5" w:tentative="on">
      <w:start w:val="1"/>
      <w:numFmt w:val="bullet"/>
      <w:lvlText w:val=""/>
      <w:lvlJc w:val="left"/>
      <w:pPr>
        <w:ind w:left="4320" w:hanging="360"/>
        <w:tabs>
          <w:tab w:val="num" w:pos="4320"/>
        </w:tabs>
      </w:pPr>
      <w:rPr>
        <w:rFonts w:ascii="Symbol" w:hAnsi="Symbol" w:hint="default"/>
        <w:sz w:val="20"/>
      </w:rPr>
    </w:lvl>
    <w:lvl w:ilvl="6" w:tentative="on">
      <w:start w:val="1"/>
      <w:numFmt w:val="bullet"/>
      <w:lvlText w:val=""/>
      <w:lvlJc w:val="left"/>
      <w:pPr>
        <w:ind w:left="5040" w:hanging="360"/>
        <w:tabs>
          <w:tab w:val="num" w:pos="5040"/>
        </w:tabs>
      </w:pPr>
      <w:rPr>
        <w:rFonts w:ascii="Symbol" w:hAnsi="Symbol" w:hint="default"/>
        <w:sz w:val="20"/>
      </w:rPr>
    </w:lvl>
    <w:lvl w:ilvl="7" w:tentative="on">
      <w:start w:val="1"/>
      <w:numFmt w:val="bullet"/>
      <w:lvlText w:val=""/>
      <w:lvlJc w:val="left"/>
      <w:pPr>
        <w:ind w:left="5760" w:hanging="360"/>
        <w:tabs>
          <w:tab w:val="num" w:pos="5760"/>
        </w:tabs>
      </w:pPr>
      <w:rPr>
        <w:rFonts w:ascii="Symbol" w:hAnsi="Symbol" w:hint="default"/>
        <w:sz w:val="20"/>
      </w:rPr>
    </w:lvl>
    <w:lvl w:ilvl="8" w:tentative="on">
      <w:start w:val="1"/>
      <w:numFmt w:val="bullet"/>
      <w:lvlText w:val=""/>
      <w:lvlJc w:val="left"/>
      <w:pPr>
        <w:ind w:left="6480" w:hanging="360"/>
        <w:tabs>
          <w:tab w:val="num" w:pos="6480"/>
        </w:tabs>
      </w:pPr>
      <w:rPr>
        <w:rFonts w:ascii="Symbol" w:hAnsi="Symbol" w:hint="default"/>
        <w:sz w:val="20"/>
      </w:rPr>
    </w:lvl>
  </w:abstractNum>
  <w:abstractNum w:abstractNumId="14">
    <w:nsid w:val="1593628f"/>
    <w:multiLevelType w:val="hybridMultilevel"/>
    <w:tmpl w:val="688c1fea"/>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15">
    <w:nsid w:val="79743b1e"/>
    <w:multiLevelType w:val="hybridMultilevel"/>
    <w:tmpl w:val="e3be799a"/>
    <w:lvl w:ilvl="0" w:tplc="cf06abc2">
      <w:start w:val="1"/>
      <w:lvlText w:val="%1."/>
      <w:lvlJc w:val="left"/>
      <w:pPr>
        <w:ind w:left="720" w:hanging="360"/>
      </w:pPr>
      <w:rPr>
        <w:rFonts w:ascii="Times New Roman" w:eastAsia="Times New Roman" w:hAnsi="Times New Roman" w:hint="default"/>
        <w:sz w:val="28"/>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itle" w:semiHidden="0" w:uiPriority="82" w:unhideWhenUsed="0" w:qFormat="1"/>
    <w:lsdException w:name="Default Paragraph Font" w:uiPriority="1"/>
    <w:lsdException w:name="Subtitle" w:semiHidden="0" w:uiPriority="83"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0" w:unhideWhenUsed="0"/>
    <w:lsdException w:name="Light List" w:semiHidden="0" w:uiPriority="0" w:unhideWhenUsed="0"/>
    <w:lsdException w:name="Light Grid" w:semiHidden="0" w:uiPriority="0" w:unhideWhenUsed="0"/>
    <w:lsdException w:name="Medium Shading 1" w:semiHidden="0" w:uiPriority="0" w:unhideWhenUsed="0"/>
    <w:lsdException w:name="Medium Shading 2" w:semiHidden="0" w:uiPriority="0" w:unhideWhenUsed="0"/>
    <w:lsdException w:name="Medium List 1" w:semiHidden="0" w:uiPriority="0" w:unhideWhenUsed="0"/>
    <w:lsdException w:name="Medium List 2" w:semiHidden="0" w:uiPriority="0" w:unhideWhenUsed="0"/>
    <w:lsdException w:name="Medium Grid 1" w:semiHidden="0" w:uiPriority="0" w:unhideWhenUsed="0"/>
    <w:lsdException w:name="Medium Grid 2" w:semiHidden="0" w:uiPriority="0" w:unhideWhenUsed="0"/>
    <w:lsdException w:name="Medium Grid 3" w:semiHidden="0" w:uiPriority="0" w:unhideWhenUsed="0"/>
    <w:lsdException w:name="Dark List" w:semiHidden="0" w:uiPriority="0" w:unhideWhenUsed="0"/>
    <w:lsdException w:name="Colorful Shading" w:semiHidden="0" w:uiPriority="0" w:unhideWhenUsed="0"/>
    <w:lsdException w:name="Colorful List" w:semiHidden="0" w:uiPriority="0" w:unhideWhenUsed="0"/>
    <w:lsdException w:name="Colorful Grid" w:semiHidden="0" w:uiPriority="0" w:unhideWhenUsed="0"/>
    <w:lsdException w:name="Light Shading Accent 1" w:semiHidden="0" w:uiPriority="0" w:unhideWhenUsed="0"/>
    <w:lsdException w:name="Light List Accent 1" w:semiHidden="0" w:uiPriority="0" w:unhideWhenUsed="0"/>
    <w:lsdException w:name="Light Grid Accent 1" w:semiHidden="0" w:uiPriority="0" w:unhideWhenUsed="0"/>
    <w:lsdException w:name="Medium Shading 1 Accent 1" w:semiHidden="0" w:uiPriority="0" w:unhideWhenUsed="0"/>
    <w:lsdException w:name="Medium Shading 2 Accent 1" w:semiHidden="0" w:uiPriority="0" w:unhideWhenUsed="0"/>
    <w:lsdException w:name="Medium List 1 Accent 1" w:semiHidden="0" w:uiPriority="0"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0" w:unhideWhenUsed="0"/>
    <w:lsdException w:name="Medium Grid 1 Accent 1" w:semiHidden="0" w:uiPriority="0" w:unhideWhenUsed="0"/>
    <w:lsdException w:name="Medium Grid 2 Accent 1" w:semiHidden="0" w:uiPriority="0" w:unhideWhenUsed="0"/>
    <w:lsdException w:name="Medium Grid 3 Accent 1" w:semiHidden="0" w:uiPriority="0" w:unhideWhenUsed="0"/>
    <w:lsdException w:name="Dark List Accent 1" w:semiHidden="0" w:uiPriority="0" w:unhideWhenUsed="0"/>
    <w:lsdException w:name="Colorful Shading Accent 1" w:semiHidden="0" w:uiPriority="0" w:unhideWhenUsed="0"/>
    <w:lsdException w:name="Colorful List Accent 1" w:semiHidden="0" w:uiPriority="0" w:unhideWhenUsed="0"/>
    <w:lsdException w:name="Colorful Grid Accent 1" w:semiHidden="0" w:uiPriority="0" w:unhideWhenUsed="0"/>
    <w:lsdException w:name="Light Shading Accent 2" w:semiHidden="0" w:uiPriority="0" w:unhideWhenUsed="0"/>
    <w:lsdException w:name="Light List Accent 2" w:semiHidden="0" w:uiPriority="0" w:unhideWhenUsed="0"/>
    <w:lsdException w:name="Light Grid Accent 2" w:semiHidden="0" w:uiPriority="0" w:unhideWhenUsed="0"/>
    <w:lsdException w:name="Medium Shading 1 Accent 2" w:semiHidden="0" w:uiPriority="0" w:unhideWhenUsed="0"/>
    <w:lsdException w:name="Medium Shading 2 Accent 2" w:semiHidden="0" w:uiPriority="0" w:unhideWhenUsed="0"/>
    <w:lsdException w:name="Medium List 1 Accent 2" w:semiHidden="0" w:uiPriority="0" w:unhideWhenUsed="0"/>
    <w:lsdException w:name="Medium List 2 Accent 2" w:semiHidden="0" w:uiPriority="0" w:unhideWhenUsed="0"/>
    <w:lsdException w:name="Medium Grid 1 Accent 2" w:semiHidden="0" w:uiPriority="0" w:unhideWhenUsed="0"/>
    <w:lsdException w:name="Medium Grid 2 Accent 2" w:semiHidden="0" w:uiPriority="0" w:unhideWhenUsed="0"/>
    <w:lsdException w:name="Medium Grid 3 Accent 2" w:semiHidden="0" w:uiPriority="0" w:unhideWhenUsed="0"/>
    <w:lsdException w:name="Dark List Accent 2" w:semiHidden="0" w:uiPriority="0" w:unhideWhenUsed="0"/>
    <w:lsdException w:name="Colorful Shading Accent 2" w:semiHidden="0" w:uiPriority="0" w:unhideWhenUsed="0"/>
    <w:lsdException w:name="Colorful List Accent 2" w:semiHidden="0" w:uiPriority="0" w:unhideWhenUsed="0"/>
    <w:lsdException w:name="Colorful Grid Accent 2" w:semiHidden="0" w:uiPriority="0" w:unhideWhenUsed="0"/>
    <w:lsdException w:name="Light Shading Accent 3" w:semiHidden="0" w:uiPriority="0" w:unhideWhenUsed="0"/>
    <w:lsdException w:name="Light List Accent 3" w:semiHidden="0" w:uiPriority="0" w:unhideWhenUsed="0"/>
    <w:lsdException w:name="Light Grid Accent 3" w:semiHidden="0" w:uiPriority="0" w:unhideWhenUsed="0"/>
    <w:lsdException w:name="Medium Shading 1 Accent 3" w:semiHidden="0" w:uiPriority="0" w:unhideWhenUsed="0"/>
    <w:lsdException w:name="Medium Shading 2 Accent 3" w:semiHidden="0" w:uiPriority="0" w:unhideWhenUsed="0"/>
    <w:lsdException w:name="Medium List 1 Accent 3" w:semiHidden="0" w:uiPriority="0" w:unhideWhenUsed="0"/>
    <w:lsdException w:name="Medium List 2 Accent 3" w:semiHidden="0" w:uiPriority="0" w:unhideWhenUsed="0"/>
    <w:lsdException w:name="Medium Grid 1 Accent 3" w:semiHidden="0" w:uiPriority="0" w:unhideWhenUsed="0"/>
    <w:lsdException w:name="Medium Grid 2 Accent 3" w:semiHidden="0" w:uiPriority="0" w:unhideWhenUsed="0"/>
    <w:lsdException w:name="Medium Grid 3 Accent 3" w:semiHidden="0" w:uiPriority="0" w:unhideWhenUsed="0"/>
    <w:lsdException w:name="Dark List Accent 3" w:semiHidden="0" w:uiPriority="0" w:unhideWhenUsed="0"/>
    <w:lsdException w:name="Colorful Shading Accent 3" w:semiHidden="0" w:uiPriority="0" w:unhideWhenUsed="0"/>
    <w:lsdException w:name="Colorful List Accent 3" w:semiHidden="0" w:uiPriority="0" w:unhideWhenUsed="0"/>
    <w:lsdException w:name="Colorful Grid Accent 3" w:semiHidden="0" w:uiPriority="0" w:unhideWhenUsed="0"/>
    <w:lsdException w:name="Light Shading Accent 4" w:semiHidden="0" w:uiPriority="0" w:unhideWhenUsed="0"/>
    <w:lsdException w:name="Light List Accent 4" w:semiHidden="0" w:uiPriority="0" w:unhideWhenUsed="0"/>
    <w:lsdException w:name="Light Grid Accent 4" w:semiHidden="0" w:uiPriority="0" w:unhideWhenUsed="0"/>
    <w:lsdException w:name="Medium Shading 1 Accent 4" w:semiHidden="0" w:uiPriority="0" w:unhideWhenUsed="0"/>
    <w:lsdException w:name="Medium Shading 2 Accent 4" w:semiHidden="0" w:uiPriority="0" w:unhideWhenUsed="0"/>
    <w:lsdException w:name="Medium List 1 Accent 4" w:semiHidden="0" w:uiPriority="0" w:unhideWhenUsed="0"/>
    <w:lsdException w:name="Medium List 2 Accent 4" w:semiHidden="0" w:uiPriority="0" w:unhideWhenUsed="0"/>
    <w:lsdException w:name="Medium Grid 1 Accent 4" w:semiHidden="0" w:uiPriority="0" w:unhideWhenUsed="0"/>
    <w:lsdException w:name="Medium Grid 2 Accent 4" w:semiHidden="0" w:uiPriority="0" w:unhideWhenUsed="0"/>
    <w:lsdException w:name="Medium Grid 3 Accent 4" w:semiHidden="0" w:uiPriority="0" w:unhideWhenUsed="0"/>
    <w:lsdException w:name="Dark List Accent 4" w:semiHidden="0" w:uiPriority="0" w:unhideWhenUsed="0"/>
    <w:lsdException w:name="Colorful Shading Accent 4" w:semiHidden="0" w:uiPriority="0" w:unhideWhenUsed="0"/>
    <w:lsdException w:name="Colorful List Accent 4" w:semiHidden="0" w:uiPriority="0" w:unhideWhenUsed="0"/>
    <w:lsdException w:name="Colorful Grid Accent 4" w:semiHidden="0" w:uiPriority="0" w:unhideWhenUsed="0"/>
    <w:lsdException w:name="Light Shading Accent 5" w:semiHidden="0" w:uiPriority="0" w:unhideWhenUsed="0"/>
    <w:lsdException w:name="Light List Accent 5" w:semiHidden="0" w:uiPriority="0" w:unhideWhenUsed="0"/>
    <w:lsdException w:name="Light Grid Accent 5" w:semiHidden="0" w:uiPriority="0" w:unhideWhenUsed="0"/>
    <w:lsdException w:name="Medium Shading 1 Accent 5" w:semiHidden="0" w:uiPriority="0" w:unhideWhenUsed="0"/>
    <w:lsdException w:name="Medium Shading 2 Accent 5" w:semiHidden="0" w:uiPriority="0" w:unhideWhenUsed="0"/>
    <w:lsdException w:name="Medium List 1 Accent 5" w:semiHidden="0" w:uiPriority="0" w:unhideWhenUsed="0"/>
    <w:lsdException w:name="Medium List 2 Accent 5" w:semiHidden="0" w:uiPriority="0" w:unhideWhenUsed="0"/>
    <w:lsdException w:name="Medium Grid 1 Accent 5" w:semiHidden="0" w:uiPriority="0" w:unhideWhenUsed="0"/>
    <w:lsdException w:name="Medium Grid 2 Accent 5" w:semiHidden="0" w:uiPriority="0" w:unhideWhenUsed="0"/>
    <w:lsdException w:name="Medium Grid 3 Accent 5" w:semiHidden="0" w:uiPriority="0" w:unhideWhenUsed="0"/>
    <w:lsdException w:name="Dark List Accent 5" w:semiHidden="0" w:uiPriority="0" w:unhideWhenUsed="0"/>
    <w:lsdException w:name="Colorful Shading Accent 5" w:semiHidden="0" w:uiPriority="0" w:unhideWhenUsed="0"/>
    <w:lsdException w:name="Colorful List Accent 5" w:semiHidden="0" w:uiPriority="0" w:unhideWhenUsed="0"/>
    <w:lsdException w:name="Colorful Grid Accent 5" w:semiHidden="0" w:uiPriority="0" w:unhideWhenUsed="0"/>
    <w:lsdException w:name="Light Shading Accent 6" w:semiHidden="0" w:uiPriority="0" w:unhideWhenUsed="0"/>
    <w:lsdException w:name="Light List Accent 6" w:semiHidden="0" w:uiPriority="0" w:unhideWhenUsed="0"/>
    <w:lsdException w:name="Light Grid Accent 6" w:semiHidden="0" w:uiPriority="0" w:unhideWhenUsed="0"/>
    <w:lsdException w:name="Medium Shading 1 Accent 6" w:semiHidden="0" w:uiPriority="0" w:unhideWhenUsed="0"/>
    <w:lsdException w:name="Medium Shading 2 Accent 6" w:semiHidden="0" w:uiPriority="0" w:unhideWhenUsed="0"/>
    <w:lsdException w:name="Medium List 1 Accent 6" w:semiHidden="0" w:uiPriority="0" w:unhideWhenUsed="0"/>
    <w:lsdException w:name="Medium List 2 Accent 6" w:semiHidden="0" w:uiPriority="0" w:unhideWhenUsed="0"/>
    <w:lsdException w:name="Medium Grid 1 Accent 6" w:semiHidden="0" w:uiPriority="0" w:unhideWhenUsed="0"/>
    <w:lsdException w:name="Medium Grid 2 Accent 6" w:semiHidden="0" w:uiPriority="0" w:unhideWhenUsed="0"/>
    <w:lsdException w:name="Medium Grid 3 Accent 6" w:semiHidden="0" w:uiPriority="0" w:unhideWhenUsed="0"/>
    <w:lsdException w:name="Dark List Accent 6" w:semiHidden="0" w:uiPriority="0" w:unhideWhenUsed="0"/>
    <w:lsdException w:name="Colorful Shading Accent 6" w:semiHidden="0" w:uiPriority="0" w:unhideWhenUsed="0"/>
    <w:lsdException w:name="Colorful List Accent 6" w:semiHidden="0" w:uiPriority="0" w:unhideWhenUsed="0"/>
    <w:lsdException w:name="Colorful Grid Accent 6" w:semiHidden="0" w:uiPriority="0" w:unhideWhenUsed="0"/>
    <w:lsdException w:name="Subtle Emphasis" w:semiHidden="0" w:uiPriority="133"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0"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qFormat/>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next w:val="a"/>
    <w:rPr>
      <w:lang w:eastAsia="ru-RU"/>
      <w:rFonts w:eastAsia="Times New Roman" w:cs="Calibri"/>
    </w:rPr>
  </w:style>
  <w:style w:type="paragraph" w:customStyle="1" w:styleId="ConsPlusNormal">
    <w:name w:val="ConsPlusNormal"/>
    <w:next w:val="a"/>
    <w:pPr>
      <w:autoSpaceDE w:val="off"/>
      <w:autoSpaceDN w:val="off"/>
      <w:widowControl w:val="off"/>
    </w:pPr>
    <w:rPr>
      <w:lang w:eastAsia="ru-RU"/>
      <w:rFonts w:ascii="Arial" w:hAnsi="Arial" w:cs="Arial"/>
    </w:rPr>
  </w:style>
  <w:style w:type="character" w:customStyle="1" w:styleId="apple-converted-space">
    <w:name w:val="apple-converted-space"/>
  </w:style>
  <w:style w:type="paragraph" w:customStyle="1" w:styleId="a3">
    <w:name w:val="Normal (Web)"/>
    <w:uiPriority w:val="99"/>
    <w:basedOn w:val="a"/>
    <w:next w:val="a"/>
    <w:unhideWhenUsed/>
    <w:pPr>
      <w:spacing w:after="100" w:afterAutospacing="1" w:before="100" w:beforeAutospacing="1" w:line="240" w:lineRule="auto"/>
    </w:pPr>
    <w:rPr>
      <w:lang w:eastAsia="ru-RU"/>
      <w:rFonts w:ascii="Times New Roman" w:eastAsia="Times New Roman" w:hAnsi="Times New Roman"/>
      <w:sz w:val="24"/>
      <w:szCs w:val="24"/>
    </w:rPr>
  </w:style>
  <w:style w:type="paragraph" w:customStyle="1" w:styleId="c30">
    <w:name w:val="c30"/>
    <w:basedOn w:val="a"/>
    <w:next w:val="a"/>
    <w:pPr>
      <w:spacing w:after="100" w:afterAutospacing="1" w:before="100" w:beforeAutospacing="1" w:line="240" w:lineRule="auto"/>
    </w:pPr>
    <w:rPr>
      <w:lang w:eastAsia="ru-RU"/>
      <w:rFonts w:ascii="Times New Roman" w:eastAsia="Times New Roman" w:hAnsi="Times New Roman"/>
      <w:sz w:val="24"/>
      <w:szCs w:val="24"/>
    </w:rPr>
  </w:style>
  <w:style w:type="character" w:customStyle="1" w:styleId="c6">
    <w:name w:val="c6"/>
  </w:style>
  <w:style w:type="paragraph" w:customStyle="1" w:styleId="c5">
    <w:name w:val="c5"/>
    <w:basedOn w:val="a"/>
    <w:next w:val="a"/>
    <w:pPr>
      <w:spacing w:after="100" w:afterAutospacing="1" w:before="100" w:beforeAutospacing="1" w:line="240" w:lineRule="auto"/>
    </w:pPr>
    <w:rPr>
      <w:lang w:eastAsia="ru-RU"/>
      <w:rFonts w:ascii="Times New Roman" w:eastAsia="Times New Roman" w:hAnsi="Times New Roman"/>
      <w:sz w:val="24"/>
      <w:szCs w:val="24"/>
    </w:rPr>
  </w:style>
  <w:style w:type="character" w:customStyle="1" w:styleId="c23">
    <w:name w:val="c23"/>
  </w:style>
  <w:style w:type="character" w:customStyle="1" w:styleId="c0">
    <w:name w:val="c0"/>
  </w:style>
  <w:style w:type="paragraph" w:styleId="a4">
    <w:name w:val="List Paragraph"/>
    <w:uiPriority w:val="34"/>
    <w:basedOn w:val="a"/>
    <w:next w:val="a"/>
    <w:qFormat/>
    <w:pPr>
      <w:ind w:left="720"/>
      <w:contextualSpacing/>
    </w:pPr>
  </w:style>
  <w:style w:type="paragraph" w:styleId="a5">
    <w:name w:val="No Spacing"/>
    <w:next w:val="a"/>
    <w:qFormat/>
    <w:rPr>
      <w:lang w:eastAsia="ru-RU"/>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2023-09-08T10:44:00Z</dcterms:created>
  <dcterms:modified xsi:type="dcterms:W3CDTF">2023-10-01T05:48:01Z</dcterms:modified>
  <cp:version>1100.0100.01</cp:version>
</cp:coreProperties>
</file>