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CEA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Государственное автономное профессиональное образовательное учреждение </w:t>
      </w:r>
    </w:p>
    <w:p w:rsidR="000E7195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«Акбулакский политехнический техникум» </w:t>
      </w:r>
    </w:p>
    <w:p w:rsidR="000E7195" w:rsidRDefault="000E7195" w:rsidP="002E50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P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0E7195"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0E7195" w:rsidRPr="000E7195" w:rsidRDefault="000E7195" w:rsidP="000E7195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0E7195">
        <w:rPr>
          <w:rFonts w:ascii="Times New Roman" w:hAnsi="Times New Roman" w:cs="Times New Roman"/>
          <w:sz w:val="28"/>
          <w:szCs w:val="28"/>
        </w:rPr>
        <w:t>Физкультурно-спортивный</w:t>
      </w:r>
      <w:proofErr w:type="gramEnd"/>
      <w:r w:rsidRPr="000E7195">
        <w:rPr>
          <w:rFonts w:ascii="Times New Roman" w:hAnsi="Times New Roman" w:cs="Times New Roman"/>
          <w:sz w:val="28"/>
          <w:szCs w:val="28"/>
        </w:rPr>
        <w:t xml:space="preserve"> направленности 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371624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«Волейбол» 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 обучающихся: 15-18 лет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реализации: 1 год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 Тимур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Гафуржанович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Хамитов,</w:t>
      </w:r>
    </w:p>
    <w:p w:rsidR="000E7195" w:rsidRDefault="000E7195" w:rsidP="000E7195">
      <w:pPr>
        <w:spacing w:after="0"/>
        <w:ind w:left="72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воспитания.</w:t>
      </w: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E7195" w:rsidRDefault="000E7195" w:rsidP="000E7195">
      <w:pPr>
        <w:spacing w:after="360"/>
        <w:rPr>
          <w:rFonts w:ascii="Times New Roman" w:hAnsi="Times New Roman" w:cs="Times New Roman"/>
          <w:sz w:val="28"/>
          <w:szCs w:val="28"/>
        </w:rPr>
      </w:pPr>
    </w:p>
    <w:p w:rsidR="000E7195" w:rsidRDefault="007909F7" w:rsidP="000E7195">
      <w:pPr>
        <w:spacing w:after="36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Акбулак. 2025</w:t>
      </w:r>
      <w:r w:rsidR="000E7195">
        <w:rPr>
          <w:rFonts w:ascii="Times New Roman" w:hAnsi="Times New Roman" w:cs="Times New Roman"/>
          <w:sz w:val="28"/>
          <w:szCs w:val="28"/>
        </w:rPr>
        <w:t>г.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F62EF">
        <w:rPr>
          <w:rFonts w:ascii="Times New Roman" w:hAnsi="Times New Roman" w:cs="Times New Roman"/>
          <w:b/>
          <w:sz w:val="28"/>
          <w:szCs w:val="28"/>
        </w:rPr>
        <w:t>. КОМПЛЕКС ОСНОВНЫХ ХАРАКТЕРИСТИК</w:t>
      </w: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1.1. Пояснительная записка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eastAsia="Batang" w:hAnsi="Times New Roman" w:cs="Times New Roman"/>
          <w:bCs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 xml:space="preserve">Дополнительная  общеразвивающая программа физкультурно-спортивной направленности </w:t>
      </w:r>
      <w:r w:rsidRPr="007F62EF">
        <w:rPr>
          <w:rFonts w:ascii="Times New Roman" w:hAnsi="Times New Roman" w:cs="Times New Roman"/>
          <w:sz w:val="28"/>
          <w:szCs w:val="28"/>
        </w:rPr>
        <w:t xml:space="preserve"> «Волейбол» </w:t>
      </w:r>
      <w:r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является модифицирова</w:t>
      </w:r>
      <w:r w:rsidR="0088061B" w:rsidRPr="007F62EF">
        <w:rPr>
          <w:rFonts w:ascii="Times New Roman" w:eastAsia="Batang" w:hAnsi="Times New Roman" w:cs="Times New Roman"/>
          <w:bCs/>
          <w:color w:val="000000"/>
          <w:sz w:val="28"/>
          <w:szCs w:val="28"/>
        </w:rPr>
        <w:t>нной и разработана на основании следующих нормативных документов:</w:t>
      </w:r>
    </w:p>
    <w:p w:rsidR="002E5033" w:rsidRPr="007F62EF" w:rsidRDefault="0088061B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Федеральным законом от 29.12.2012 года № 273-ФЗ</w:t>
      </w:r>
      <w:r w:rsidR="002E5033" w:rsidRPr="007F62EF">
        <w:rPr>
          <w:rFonts w:ascii="Times New Roman" w:hAnsi="Times New Roman" w:cs="Times New Roman"/>
          <w:sz w:val="28"/>
          <w:szCs w:val="28"/>
        </w:rPr>
        <w:t xml:space="preserve"> «Об </w:t>
      </w:r>
      <w:r w:rsidRPr="007F62EF">
        <w:rPr>
          <w:rFonts w:ascii="Times New Roman" w:hAnsi="Times New Roman" w:cs="Times New Roman"/>
          <w:sz w:val="28"/>
          <w:szCs w:val="28"/>
        </w:rPr>
        <w:t>образовании в Российской Федерации» (ст.2, ст.15, ст.16,ст.17,ст.75, ст.79)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приказа Министерства просвещения РФ от 09 ноября 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88061B" w:rsidRPr="007F62EF" w:rsidRDefault="0088061B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Приказом от 30.09.2020 года №533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РФ от 09.11.2018 года №196»</w:t>
      </w:r>
    </w:p>
    <w:p w:rsidR="002E5033" w:rsidRPr="007F62EF" w:rsidRDefault="0088061B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методическими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р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екомендациями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по проектированию дополнительных о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бщеразвивающих программ 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№ 09-3242 от 18 ноября 2015 года; </w:t>
      </w:r>
    </w:p>
    <w:p w:rsidR="002E5033" w:rsidRPr="007F62EF" w:rsidRDefault="002E5033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sz w:val="28"/>
          <w:szCs w:val="28"/>
        </w:rPr>
        <w:t>- Концепции развития дополнительного образования детей (распоряжение Правительства РФ от 04.09.2014 №1726-р);</w:t>
      </w:r>
    </w:p>
    <w:p w:rsidR="002E5033" w:rsidRDefault="0088061B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- СанПиНа 2.4.3648-20</w:t>
      </w:r>
      <w:r w:rsidR="002E5033" w:rsidRPr="007F62EF">
        <w:rPr>
          <w:rFonts w:ascii="Times New Roman" w:hAnsi="Times New Roman" w:cs="Times New Roman"/>
          <w:b w:val="0"/>
          <w:bCs/>
          <w:sz w:val="28"/>
          <w:szCs w:val="28"/>
        </w:rPr>
        <w:t xml:space="preserve"> «Санитарно-эпидемиологические требо</w:t>
      </w:r>
      <w:r w:rsidRPr="007F62EF">
        <w:rPr>
          <w:rFonts w:ascii="Times New Roman" w:hAnsi="Times New Roman" w:cs="Times New Roman"/>
          <w:b w:val="0"/>
          <w:bCs/>
          <w:sz w:val="28"/>
          <w:szCs w:val="28"/>
        </w:rPr>
        <w:t>вания к  организациям воспитания и обучения, отдыха и оздоровления детей и молодежи;</w:t>
      </w:r>
    </w:p>
    <w:p w:rsidR="00C46985" w:rsidRDefault="00C46985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Приказ </w:t>
      </w:r>
      <w:proofErr w:type="spellStart"/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>Министертва</w:t>
      </w:r>
      <w:proofErr w:type="spellEnd"/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образования и науки РФ от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>23.08.2017 года № 816 «Порядок применения организациями, осуществляющих образовательную деятельность электронного обучения, дистанционных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образовательных технологий при реализации образовательных программ»</w:t>
      </w:r>
    </w:p>
    <w:p w:rsidR="001A73A9" w:rsidRPr="007F62EF" w:rsidRDefault="00C46985" w:rsidP="007F62EF">
      <w:pPr>
        <w:pStyle w:val="a3"/>
        <w:spacing w:before="0" w:after="0"/>
        <w:jc w:val="both"/>
        <w:rPr>
          <w:rFonts w:ascii="Times New Roman" w:hAnsi="Times New Roman" w:cs="Times New Roman"/>
          <w:b w:val="0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 Методические рекомендации от 20 марта 2020 года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</w:t>
      </w:r>
      <w:r w:rsidR="001A73A9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C46985" w:rsidRDefault="002E5033" w:rsidP="007F62E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_DdeLink__1753_2642560052"/>
      <w:bookmarkEnd w:id="0"/>
      <w:r w:rsidRPr="007F62EF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31D2F">
        <w:rPr>
          <w:rFonts w:ascii="Times New Roman" w:hAnsi="Times New Roman" w:cs="Times New Roman"/>
          <w:bCs/>
          <w:sz w:val="28"/>
          <w:szCs w:val="28"/>
        </w:rPr>
        <w:t xml:space="preserve"> письмо </w:t>
      </w:r>
      <w:proofErr w:type="spellStart"/>
      <w:r w:rsidR="00131D2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="00131D2F">
        <w:rPr>
          <w:rFonts w:ascii="Times New Roman" w:hAnsi="Times New Roman" w:cs="Times New Roman"/>
          <w:bCs/>
          <w:sz w:val="28"/>
          <w:szCs w:val="28"/>
        </w:rPr>
        <w:t xml:space="preserve"> России от 28.08.2015 г. № АК- 2563/05 « О методических рекомендациях» вместе с (Методическими рекомендациями по организации образовательной деятельности с использованием сетевых форм реализации образовательных программ);</w:t>
      </w:r>
    </w:p>
    <w:p w:rsidR="00131D2F" w:rsidRDefault="00131D2F" w:rsidP="007F62E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приказ Министерства науки и высшего образования РФ и Министерства просвещения РФ от 05.08.2020 г. №882/391 « Об организации и осуществлении образовательной деятельности при сетевой форме реализации образовательных программ»</w:t>
      </w:r>
    </w:p>
    <w:p w:rsidR="0079277E" w:rsidRDefault="0079277E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0E3A" w:rsidRPr="007F62EF" w:rsidRDefault="00D30E3A" w:rsidP="00131D2F">
      <w:pPr>
        <w:pStyle w:val="1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Направленность программы</w:t>
      </w:r>
      <w:r w:rsidRPr="007F62EF">
        <w:rPr>
          <w:rFonts w:ascii="Times New Roman" w:hAnsi="Times New Roman" w:cs="Times New Roman"/>
          <w:sz w:val="28"/>
          <w:szCs w:val="28"/>
        </w:rPr>
        <w:t xml:space="preserve"> – физкультурно-спортивная.</w:t>
      </w:r>
    </w:p>
    <w:p w:rsidR="002E5033" w:rsidRPr="007F62EF" w:rsidRDefault="002E5033" w:rsidP="007F62E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hAnsi="Times New Roman" w:cs="Times New Roman"/>
          <w:b/>
          <w:color w:val="000000"/>
          <w:sz w:val="28"/>
          <w:szCs w:val="28"/>
        </w:rPr>
        <w:t>Уровень реализации программы</w:t>
      </w:r>
      <w:r w:rsidRPr="007F62EF">
        <w:rPr>
          <w:rFonts w:ascii="Times New Roman" w:hAnsi="Times New Roman" w:cs="Times New Roman"/>
          <w:color w:val="000000"/>
          <w:sz w:val="28"/>
          <w:szCs w:val="28"/>
        </w:rPr>
        <w:t xml:space="preserve"> – базовый (основной).</w:t>
      </w:r>
    </w:p>
    <w:p w:rsidR="00626DE5" w:rsidRPr="007F62EF" w:rsidRDefault="00626DE5" w:rsidP="000E7195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программы</w:t>
      </w:r>
      <w:r w:rsid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 доступен всем, играют в него как в закрытых помещениях, так и на открытых площадках. Несложный инвентарь и простые правила этой увлекательной игры покоряют многих любителей.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спортивной игры – волейбол - определился популярностью ее в детской среде, доступностью, широкой распространенностью, учебно-материальной базой школы и, естественно, подготовленностью самого учителя.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Очень важно, чтобы ребенок мог после уроков снять физическое и эмоциональное напряжение. Это легко можно достичь в спортивном зале, посредством занятий волейболом. Программа направлена на создание условий для развития личности ребенка, развитие мотивации к познанию и творчеству, обеспечение эмоционального благополучия ребенка, профилактику асоциального поведения, целостность процесса психического и физического здоровья детей.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волейболом способствуют развитию и совершенствованию у занимающихся основных физических качеств – выносливости, координации движений, скоростно-силовых качеств, формированию различных двигательных навыков, укреплению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формируют личностные качества ребенка: коммуникабельность, волю, чувство товарищества, чувство ответственности за свои действия перед собой и товарищами. Стремление превзойти соперника в быстроте действий, изобретательности, меткости подач, чёткости удара и других действий, направленных на достижение победы, приучает занимающихся </w:t>
      </w: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мобилизовывать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свои возможности, действовать с максимальным напряжением сил, преодолевать трудности, возникающие в ходе спортивной борьбы.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Соревновательный характер игры, самостоятельность тактических индивидуальных и групповых действий, непрерывное изменение обстановки, удача или неуспех вызывают у играющих проявление разнообразных чувств и переживаний. Высокий эмоциональный подъем поддерживает постоянную активность и интерес к игре.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Эти особенности волейбола создают благоприятные условия для воспитания у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умения управлять эмоциями, не терять контроля за своими действиями, в случае успеха не ослаблять борьбы, а при неудаче не падать духом.</w:t>
      </w:r>
    </w:p>
    <w:p w:rsidR="00626DE5" w:rsidRPr="007F62EF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Формируя на основе вышеперечисленного у обучающихся поведенческих установок, волейбол, как спортивная игра, своими техническими и методическими средствами эффективно позволяет обогатить внутренний мир ребенка, расширить его информированность в области оздоровления и развития организма.</w:t>
      </w:r>
    </w:p>
    <w:p w:rsidR="00626DE5" w:rsidRDefault="00626DE5" w:rsidP="000E7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условиях современной общеобразовательной школы у учащихся в связи с большими учебными нагрузками и объемами домашнего задания развивается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гиподинамия. Решить отчасти, проблему призвана программа дополнительного образования «Волейбол», направленная на удовлетворение потребностей в движении, оздоровлении и поддержании функциональности организма.</w:t>
      </w:r>
    </w:p>
    <w:p w:rsidR="0079277E" w:rsidRPr="00D30E3A" w:rsidRDefault="0079277E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Обоснование новизны  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программы в том, что она учитывает специфику дополнительного образования и охватывает значительно больше желающих заниматься этим видом спорта, предъявляя посильные требования в процессе обучения. Простота в обучении, простой инвентарь, делает этот вид спорта очень популярным среди школьников и молодёжи, являясь увлекательной спортивной игрой, представляющей собой эффективное средство физического воспитания и всестороннего физического развития.</w:t>
      </w:r>
    </w:p>
    <w:p w:rsidR="005D2121" w:rsidRPr="00D30E3A" w:rsidRDefault="0079277E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D30E3A">
        <w:rPr>
          <w:rFonts w:ascii="Times New Roman" w:hAnsi="Times New Roman" w:cs="Times New Roman"/>
          <w:b/>
          <w:bCs/>
          <w:sz w:val="28"/>
          <w:szCs w:val="28"/>
          <w:shd w:val="clear" w:color="auto" w:fill="F5F5F5"/>
        </w:rPr>
        <w:t>Педагогическая целесообразность -</w:t>
      </w:r>
      <w:r w:rsidRPr="00D30E3A">
        <w:rPr>
          <w:rFonts w:ascii="Times New Roman" w:hAnsi="Times New Roman" w:cs="Times New Roman"/>
          <w:sz w:val="28"/>
          <w:szCs w:val="28"/>
          <w:shd w:val="clear" w:color="auto" w:fill="F5F5F5"/>
        </w:rPr>
        <w:t> позволяет решить проблему занятости свободного времени детей, формированию физических качеств, пробуждение интереса детей к новой деятельности в области физической культуры и спорта.</w:t>
      </w:r>
    </w:p>
    <w:p w:rsidR="002E5033" w:rsidRPr="005D2121" w:rsidRDefault="002E5033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 xml:space="preserve">Адресат </w:t>
      </w:r>
      <w:r w:rsidR="0079277E" w:rsidRPr="005D2121">
        <w:rPr>
          <w:rFonts w:ascii="Times New Roman" w:hAnsi="Times New Roman" w:cs="Times New Roman"/>
          <w:b/>
          <w:sz w:val="28"/>
          <w:szCs w:val="28"/>
        </w:rPr>
        <w:t>дополнительной общеразвивающей</w:t>
      </w:r>
      <w:r w:rsidR="0079277E">
        <w:rPr>
          <w:rFonts w:ascii="Times New Roman" w:hAnsi="Times New Roman" w:cs="Times New Roman"/>
          <w:sz w:val="28"/>
          <w:szCs w:val="28"/>
        </w:rPr>
        <w:t xml:space="preserve"> </w:t>
      </w:r>
      <w:r w:rsidRPr="005D2121">
        <w:rPr>
          <w:rFonts w:ascii="Times New Roman" w:hAnsi="Times New Roman" w:cs="Times New Roman"/>
          <w:b/>
          <w:sz w:val="28"/>
          <w:szCs w:val="28"/>
        </w:rPr>
        <w:t>программы</w:t>
      </w:r>
      <w:r w:rsidRPr="007F62EF">
        <w:rPr>
          <w:rFonts w:ascii="Times New Roman" w:hAnsi="Times New Roman" w:cs="Times New Roman"/>
          <w:sz w:val="28"/>
          <w:szCs w:val="28"/>
        </w:rPr>
        <w:t>:</w:t>
      </w:r>
      <w:r w:rsidR="00970210" w:rsidRPr="007F62EF">
        <w:rPr>
          <w:rFonts w:ascii="Times New Roman" w:hAnsi="Times New Roman" w:cs="Times New Roman"/>
          <w:sz w:val="28"/>
          <w:szCs w:val="28"/>
        </w:rPr>
        <w:t xml:space="preserve"> данная программа предназна</w:t>
      </w:r>
      <w:r w:rsidR="00D30E3A">
        <w:rPr>
          <w:rFonts w:ascii="Times New Roman" w:hAnsi="Times New Roman" w:cs="Times New Roman"/>
          <w:sz w:val="28"/>
          <w:szCs w:val="28"/>
        </w:rPr>
        <w:t>чена для учащихся в возрасте  15-18</w:t>
      </w:r>
      <w:r w:rsidR="00321188" w:rsidRPr="007F62EF">
        <w:rPr>
          <w:rFonts w:ascii="Times New Roman" w:hAnsi="Times New Roman" w:cs="Times New Roman"/>
          <w:sz w:val="28"/>
          <w:szCs w:val="28"/>
        </w:rPr>
        <w:t xml:space="preserve"> лет</w:t>
      </w:r>
      <w:r w:rsidR="00970210" w:rsidRPr="007F62EF">
        <w:rPr>
          <w:rFonts w:ascii="Times New Roman" w:hAnsi="Times New Roman" w:cs="Times New Roman"/>
          <w:sz w:val="28"/>
          <w:szCs w:val="28"/>
        </w:rPr>
        <w:t>.</w:t>
      </w:r>
    </w:p>
    <w:p w:rsidR="00FA3EE1" w:rsidRDefault="00FA3EE1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Объем</w:t>
      </w:r>
      <w:r w:rsidRPr="00FA3EE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с</w:t>
      </w:r>
      <w:r w:rsidRPr="007F62EF">
        <w:rPr>
          <w:rFonts w:ascii="Times New Roman" w:hAnsi="Times New Roman" w:cs="Times New Roman"/>
          <w:b/>
          <w:sz w:val="28"/>
          <w:szCs w:val="28"/>
        </w:rPr>
        <w:t>рок</w:t>
      </w:r>
      <w:r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</w:t>
      </w:r>
      <w:r w:rsidRPr="007F62EF">
        <w:rPr>
          <w:rFonts w:ascii="Times New Roman" w:hAnsi="Times New Roman" w:cs="Times New Roman"/>
          <w:b/>
          <w:sz w:val="28"/>
          <w:szCs w:val="28"/>
        </w:rPr>
        <w:t>освоения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 xml:space="preserve">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E3A" w:rsidRDefault="00D30E3A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Объём программы- 72 час </w:t>
      </w:r>
    </w:p>
    <w:p w:rsidR="00D30E3A" w:rsidRPr="007F62EF" w:rsidRDefault="00D30E3A" w:rsidP="000E719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программы- 1 год </w:t>
      </w:r>
    </w:p>
    <w:p w:rsidR="00FA3EE1" w:rsidRPr="00932AFF" w:rsidRDefault="003277A9" w:rsidP="00FA3EE1">
      <w:pPr>
        <w:tabs>
          <w:tab w:val="left" w:pos="1080"/>
        </w:tabs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Формы обучения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: </w:t>
      </w:r>
      <w:proofErr w:type="gramStart"/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ведется с использованием различных форм: очное обучение</w:t>
      </w:r>
      <w:r w:rsidR="00FA3EE1"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, (с учетом Федерального закона от 29.12.2012 № 273-ФЗ "Об образовании в Российской Федерации")</w:t>
      </w:r>
      <w:r w:rsidR="00FA3EE1" w:rsidRPr="00932AFF">
        <w:rPr>
          <w:rFonts w:ascii="PT Astra Serif" w:hAnsi="PT Astra Serif" w:cs="Times New Roman"/>
          <w:color w:val="000000" w:themeColor="text1"/>
          <w:sz w:val="28"/>
          <w:szCs w:val="28"/>
        </w:rPr>
        <w:t>, электронное обучение и обучение с применением дистанционных образовательных технологий.</w:t>
      </w:r>
    </w:p>
    <w:p w:rsidR="00FA3EE1" w:rsidRPr="00932AFF" w:rsidRDefault="00FA3EE1" w:rsidP="00FA3EE1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color w:val="000000" w:themeColor="text1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При необходимости  возможна реализация программы </w:t>
      </w:r>
      <w:r w:rsidRPr="00932AFF">
        <w:rPr>
          <w:rFonts w:ascii="PT Astra Serif" w:hAnsi="PT Astra Serif"/>
          <w:color w:val="000000" w:themeColor="text1"/>
          <w:sz w:val="28"/>
          <w:szCs w:val="28"/>
        </w:rPr>
        <w:t xml:space="preserve">с применением электронного обучения (ЭО) и дистанционных образовательных технологий (ДОТ).  </w:t>
      </w:r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При реализации ДОТ занятия проводятся с использованием чатов электронной системы общения, проводятся в режиме онлайн.  </w:t>
      </w:r>
    </w:p>
    <w:p w:rsidR="00FA3EE1" w:rsidRPr="00932AFF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Основными элементами системы электронного обучения и дистанционных образовательных технологий являются: образовательные онлайн-платформы (электронная платформа  для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видеозанятий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- занятия проводятся с использованием чатов электронной системы общения, проводятся в режиме онлайн); цифровые образовательные ресурсы, размещенные на образовательных сайтах; видеоконференции;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вебинары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; 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skype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 – общение; e-</w:t>
      </w:r>
      <w:proofErr w:type="spellStart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mail</w:t>
      </w:r>
      <w:proofErr w:type="spellEnd"/>
      <w:r w:rsidRPr="00932AFF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>; облачные сервисы; электронные носители мультимедийных приложений; электронные пособия, разработанные с учетом требований законодательства РФ об образовательной деятельности.</w:t>
      </w:r>
      <w:proofErr w:type="gramEnd"/>
    </w:p>
    <w:p w:rsidR="00FA3EE1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Продолжительность занятия в дистанционном формате: 2 академических часа, в которые входит  30 минут занятия с применением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интернет-платформ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для дистанционного обучения (он-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), остальное время отводится на </w:t>
      </w:r>
      <w:r w:rsidRPr="00932AFF">
        <w:rPr>
          <w:rFonts w:ascii="PT Astra Serif" w:eastAsia="Times New Roman" w:hAnsi="PT Astra Serif" w:cs="Times New Roman"/>
          <w:sz w:val="28"/>
          <w:szCs w:val="28"/>
        </w:rPr>
        <w:lastRenderedPageBreak/>
        <w:t>выполнение творческих заданий  и индивидуальные консультации с учащимися (оф-</w:t>
      </w:r>
      <w:proofErr w:type="spellStart"/>
      <w:r w:rsidRPr="00932AFF">
        <w:rPr>
          <w:rFonts w:ascii="PT Astra Serif" w:eastAsia="Times New Roman" w:hAnsi="PT Astra Serif" w:cs="Times New Roman"/>
          <w:sz w:val="28"/>
          <w:szCs w:val="28"/>
        </w:rPr>
        <w:t>лайн</w:t>
      </w:r>
      <w:proofErr w:type="spellEnd"/>
      <w:r w:rsidRPr="00932AFF">
        <w:rPr>
          <w:rFonts w:ascii="PT Astra Serif" w:eastAsia="Times New Roman" w:hAnsi="PT Astra Serif" w:cs="Times New Roman"/>
          <w:sz w:val="28"/>
          <w:szCs w:val="28"/>
        </w:rPr>
        <w:t>).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FA3EE1" w:rsidRPr="00932AFF" w:rsidRDefault="00FA3EE1" w:rsidP="00FA3EE1">
      <w:pPr>
        <w:spacing w:after="0" w:line="240" w:lineRule="auto"/>
        <w:ind w:firstLine="360"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Организуя образовательный </w:t>
      </w: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процесс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педагоги используют следующие </w:t>
      </w:r>
      <w:r w:rsidRPr="00932AFF">
        <w:rPr>
          <w:rFonts w:ascii="PT Astra Serif" w:eastAsia="Times New Roman" w:hAnsi="PT Astra Serif" w:cs="Times New Roman"/>
          <w:b/>
          <w:sz w:val="28"/>
          <w:szCs w:val="28"/>
        </w:rPr>
        <w:t>методы обучения: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Словесный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подача нового материала;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Наглядный – обращение к образам, помогает ребенку почувствовать, понять окружающий мир.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Практический</w:t>
      </w:r>
      <w:proofErr w:type="gramEnd"/>
      <w:r w:rsidRPr="00932AFF">
        <w:rPr>
          <w:rFonts w:ascii="PT Astra Serif" w:eastAsia="Times New Roman" w:hAnsi="PT Astra Serif" w:cs="Times New Roman"/>
          <w:sz w:val="28"/>
          <w:szCs w:val="28"/>
        </w:rPr>
        <w:t xml:space="preserve"> – позволяет применить полученные знания при выполнении заданий.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Демонстрационный – показ моделей, предметов, презентаций.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Метод стимулирования познавательного интереса.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32AFF">
        <w:rPr>
          <w:rFonts w:ascii="PT Astra Serif" w:eastAsia="Times New Roman" w:hAnsi="PT Astra Serif" w:cs="Times New Roman"/>
          <w:sz w:val="28"/>
          <w:szCs w:val="28"/>
        </w:rPr>
        <w:t>Наблюдение и анализ.</w:t>
      </w:r>
    </w:p>
    <w:p w:rsidR="00FA3EE1" w:rsidRPr="00932AFF" w:rsidRDefault="00FA3EE1" w:rsidP="00FA3EE1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32AFF">
        <w:rPr>
          <w:rFonts w:ascii="PT Astra Serif" w:eastAsia="Times New Roman" w:hAnsi="PT Astra Serif" w:cs="Times New Roman"/>
          <w:sz w:val="28"/>
          <w:szCs w:val="28"/>
        </w:rPr>
        <w:t>Иллюстративный – используется в сочетании с вербальным (словесным) методом, показ плакатов, схем, картин, зарисовок и т.д.</w:t>
      </w:r>
      <w:proofErr w:type="gramEnd"/>
    </w:p>
    <w:p w:rsidR="003277A9" w:rsidRPr="00FA3EE1" w:rsidRDefault="00FA3EE1" w:rsidP="00FA3EE1">
      <w:pPr>
        <w:suppressAutoHyphens/>
        <w:spacing w:after="0" w:line="240" w:lineRule="auto"/>
        <w:ind w:right="14" w:firstLine="398"/>
        <w:jc w:val="both"/>
        <w:rPr>
          <w:rFonts w:ascii="PT Astra Serif" w:eastAsia="Times New Roman" w:hAnsi="PT Astra Serif" w:cs="Times New Roman"/>
          <w:sz w:val="28"/>
          <w:szCs w:val="28"/>
        </w:rPr>
      </w:pPr>
      <w:r>
        <w:rPr>
          <w:rFonts w:ascii="Times New Roman" w:eastAsia="Batang" w:hAnsi="Times New Roman" w:cs="Times New Roman"/>
          <w:color w:val="000000"/>
          <w:sz w:val="28"/>
          <w:szCs w:val="28"/>
        </w:rPr>
        <w:t>П</w:t>
      </w:r>
      <w:r w:rsidR="003277A9"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>рактические и теоретическое.</w:t>
      </w:r>
    </w:p>
    <w:p w:rsidR="003277A9" w:rsidRPr="007F62EF" w:rsidRDefault="003277A9" w:rsidP="007F62EF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Default="002E5033" w:rsidP="007F62EF">
      <w:pPr>
        <w:spacing w:line="240" w:lineRule="auto"/>
        <w:rPr>
          <w:rFonts w:ascii="Times New Roman" w:eastAsia="Batang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Batang" w:hAnsi="Times New Roman" w:cs="Times New Roman"/>
          <w:b/>
          <w:color w:val="000000"/>
          <w:sz w:val="28"/>
          <w:szCs w:val="28"/>
        </w:rPr>
        <w:t>Особенности  организации  образовательного  процесса:</w:t>
      </w:r>
      <w:r w:rsidRPr="007F62EF">
        <w:rPr>
          <w:rFonts w:ascii="Times New Roman" w:eastAsia="Batang" w:hAnsi="Times New Roman" w:cs="Times New Roman"/>
          <w:color w:val="000000"/>
          <w:sz w:val="28"/>
          <w:szCs w:val="28"/>
        </w:rPr>
        <w:t xml:space="preserve"> </w:t>
      </w:r>
    </w:p>
    <w:p w:rsidR="002E5033" w:rsidRPr="007C1990" w:rsidRDefault="007C1990" w:rsidP="000E719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Дидактическая направленность, обусловленная решением образовательных задач.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Строгая регламентация деятельности </w:t>
      </w:r>
      <w:proofErr w:type="gramStart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</w:t>
      </w:r>
      <w:proofErr w:type="gramEnd"/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дозирование нагрузки.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Постоянный состав занимающихся и их возрастная однородность.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разнообразных организационных форм, средств, методов и приемов.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Гибкая информационная система контроля знаний, умений и навыков.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учебных занятий секции согласовано с общим планом физкультурно-массовой работы школы.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C1990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спортивная тренировка.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277A9" w:rsidRPr="007F62EF">
        <w:rPr>
          <w:rFonts w:ascii="Times New Roman" w:hAnsi="Times New Roman" w:cs="Times New Roman"/>
          <w:color w:val="000000"/>
          <w:sz w:val="28"/>
          <w:szCs w:val="28"/>
        </w:rPr>
        <w:t>Занятия по данной дополнительной общеразвивающей программе возможно как в очном формате, так и с применением обучения в дистанционном формате.</w:t>
      </w:r>
    </w:p>
    <w:p w:rsidR="002E5033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C1990">
        <w:rPr>
          <w:b/>
          <w:color w:val="000000"/>
          <w:sz w:val="28"/>
          <w:szCs w:val="28"/>
        </w:rPr>
        <w:t xml:space="preserve"> С</w:t>
      </w:r>
      <w:r w:rsidR="002E5033" w:rsidRPr="007C1990">
        <w:rPr>
          <w:b/>
          <w:color w:val="000000"/>
          <w:sz w:val="28"/>
          <w:szCs w:val="28"/>
        </w:rPr>
        <w:t>оста</w:t>
      </w:r>
      <w:r w:rsidR="00487DBC" w:rsidRPr="007C1990">
        <w:rPr>
          <w:b/>
          <w:color w:val="000000"/>
          <w:sz w:val="28"/>
          <w:szCs w:val="28"/>
        </w:rPr>
        <w:t>в группы</w:t>
      </w:r>
      <w:r>
        <w:rPr>
          <w:b/>
          <w:color w:val="000000"/>
          <w:sz w:val="28"/>
          <w:szCs w:val="28"/>
        </w:rPr>
        <w:t xml:space="preserve">: </w:t>
      </w:r>
      <w:r w:rsidRPr="007C1990">
        <w:rPr>
          <w:color w:val="000000"/>
          <w:sz w:val="28"/>
          <w:szCs w:val="28"/>
          <w:shd w:val="clear" w:color="auto" w:fill="FFFFFF"/>
        </w:rPr>
        <w:t>участвующих в реализации данной дополнительной образовательной программы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87DBC" w:rsidRPr="007F62EF">
        <w:rPr>
          <w:color w:val="000000"/>
          <w:sz w:val="28"/>
          <w:szCs w:val="28"/>
        </w:rPr>
        <w:t xml:space="preserve"> от 6</w:t>
      </w:r>
      <w:r w:rsidR="002E5033" w:rsidRPr="007F62EF">
        <w:rPr>
          <w:color w:val="000000"/>
          <w:sz w:val="28"/>
          <w:szCs w:val="28"/>
        </w:rPr>
        <w:t xml:space="preserve"> </w:t>
      </w:r>
      <w:r w:rsidR="00487DBC" w:rsidRPr="007F62EF">
        <w:rPr>
          <w:color w:val="000000"/>
          <w:sz w:val="28"/>
          <w:szCs w:val="28"/>
        </w:rPr>
        <w:t xml:space="preserve">до </w:t>
      </w:r>
      <w:r w:rsidR="00487DBC" w:rsidRPr="007C1990">
        <w:rPr>
          <w:color w:val="000000"/>
          <w:sz w:val="28"/>
          <w:szCs w:val="28"/>
        </w:rPr>
        <w:t>12</w:t>
      </w:r>
      <w:r w:rsidR="002E5033" w:rsidRPr="007C1990">
        <w:rPr>
          <w:color w:val="000000"/>
          <w:sz w:val="28"/>
          <w:szCs w:val="28"/>
        </w:rPr>
        <w:t xml:space="preserve"> человек.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7C1990">
        <w:rPr>
          <w:sz w:val="28"/>
          <w:szCs w:val="28"/>
        </w:rPr>
        <w:t xml:space="preserve">лавным направлением учебно-тренировочного процесса является: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1. Создание условий для развития личности юных волейболистов.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2. Укрепление здоровья обучающихся, соблюдение требований личной и общественной гигиены, организация врачебного контроля.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3. Воспитание морально-волевых качеств, дисциплинированности и ответственности юных волейболистов.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4. Формирование знаний, умений и навыков по волейболу.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 xml:space="preserve"> 5. Привитие любви к систематическим занятиям спортом. </w:t>
      </w:r>
    </w:p>
    <w:p w:rsidR="007C1990" w:rsidRDefault="007C1990" w:rsidP="000E7195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C1990">
        <w:rPr>
          <w:sz w:val="28"/>
          <w:szCs w:val="28"/>
        </w:rPr>
        <w:t>6.Достижение оптимального для данного этапа уровня технической и тактической</w:t>
      </w:r>
      <w:r>
        <w:rPr>
          <w:sz w:val="28"/>
          <w:szCs w:val="28"/>
        </w:rPr>
        <w:t xml:space="preserve"> </w:t>
      </w:r>
      <w:r w:rsidRPr="007C1990">
        <w:rPr>
          <w:sz w:val="28"/>
          <w:szCs w:val="28"/>
        </w:rPr>
        <w:t>подготовленности юных волейболистов.</w:t>
      </w:r>
    </w:p>
    <w:p w:rsidR="00D30E3A" w:rsidRDefault="00D30E3A" w:rsidP="000E7195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E3A" w:rsidRDefault="00D30E3A" w:rsidP="005D2121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0E3A" w:rsidRDefault="00D30E3A" w:rsidP="005D2121">
      <w:pPr>
        <w:pStyle w:val="WW-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2121" w:rsidRPr="007F62EF" w:rsidRDefault="005D2121" w:rsidP="005D2121">
      <w:pPr>
        <w:pStyle w:val="WW-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Режим занятий: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  <w:r w:rsidRPr="00D30E3A">
        <w:rPr>
          <w:rFonts w:ascii="Times New Roman" w:hAnsi="Times New Roman" w:cs="Times New Roman"/>
          <w:b/>
          <w:color w:val="FF0000"/>
          <w:sz w:val="28"/>
          <w:szCs w:val="28"/>
        </w:rPr>
        <w:t>вторник, четверг с 14ч.30 мин.</w:t>
      </w:r>
    </w:p>
    <w:p w:rsidR="005D2121" w:rsidRPr="00D30E3A" w:rsidRDefault="005D2121" w:rsidP="005D2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color w:val="FF0000"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Продолжительность занятий установлена на основании </w:t>
      </w:r>
      <w:r w:rsidRPr="00D30E3A">
        <w:rPr>
          <w:rFonts w:ascii="PT Astra Serif" w:eastAsia="Times New Roman" w:hAnsi="PT Astra Serif"/>
          <w:color w:val="FF0000"/>
          <w:sz w:val="28"/>
          <w:szCs w:val="28"/>
        </w:rPr>
        <w:t>СП 2.4.3648-20 Санитарно-эпидемиологические требования к организациям воспитания и обучения, отдыха и оздоровления детей и молодежи</w:t>
      </w: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. Продолжительность одного занятия - 45 минут, между занятиями 15-минутные перерывы. </w:t>
      </w:r>
    </w:p>
    <w:p w:rsidR="005D2121" w:rsidRPr="00932AFF" w:rsidRDefault="005D2121" w:rsidP="005D212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eastAsia="Times New Roman" w:hAnsi="PT Astra Serif"/>
          <w:bCs/>
          <w:sz w:val="28"/>
          <w:szCs w:val="28"/>
        </w:rPr>
      </w:pPr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Занятия проводятся один раз в неделю, по 2 часа: первая часть занятия длится 45 минут, за которой следует перерыв (15 </w:t>
      </w:r>
      <w:proofErr w:type="gramStart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>минут), вторая часть занятия</w:t>
      </w:r>
      <w:proofErr w:type="gramEnd"/>
      <w:r w:rsidRPr="00D30E3A">
        <w:rPr>
          <w:rFonts w:ascii="PT Astra Serif" w:eastAsia="Times New Roman" w:hAnsi="PT Astra Serif"/>
          <w:bCs/>
          <w:color w:val="FF0000"/>
          <w:sz w:val="28"/>
          <w:szCs w:val="28"/>
        </w:rPr>
        <w:t xml:space="preserve"> также составляет 45 минут, организационный момент – 15 минут</w:t>
      </w:r>
      <w:r w:rsidRPr="00932AFF">
        <w:rPr>
          <w:rFonts w:ascii="PT Astra Serif" w:eastAsia="Times New Roman" w:hAnsi="PT Astra Serif"/>
          <w:bCs/>
          <w:sz w:val="28"/>
          <w:szCs w:val="28"/>
        </w:rPr>
        <w:t>.</w:t>
      </w:r>
      <w:r w:rsidRPr="00932AF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Pr="00932AFF">
        <w:rPr>
          <w:rFonts w:ascii="PT Astra Serif" w:eastAsia="Times New Roman" w:hAnsi="PT Astra Serif"/>
          <w:bCs/>
          <w:sz w:val="28"/>
          <w:szCs w:val="28"/>
        </w:rPr>
        <w:t xml:space="preserve">       </w:t>
      </w:r>
    </w:p>
    <w:p w:rsidR="005D2121" w:rsidRPr="00DF4F91" w:rsidRDefault="005D2121" w:rsidP="005D2121">
      <w:pPr>
        <w:spacing w:after="0"/>
      </w:pPr>
    </w:p>
    <w:p w:rsidR="005D2121" w:rsidRPr="007C1990" w:rsidRDefault="005D2121" w:rsidP="007F62EF">
      <w:pPr>
        <w:pStyle w:val="a6"/>
        <w:shd w:val="clear" w:color="auto" w:fill="FFFFFF"/>
        <w:spacing w:beforeAutospacing="0" w:after="0" w:afterAutospacing="0"/>
        <w:rPr>
          <w:color w:val="000000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1.2. Цели и задачи программы</w:t>
      </w:r>
    </w:p>
    <w:p w:rsidR="002E5033" w:rsidRPr="007F62EF" w:rsidRDefault="002E5033" w:rsidP="007F62EF">
      <w:pPr>
        <w:pStyle w:val="a4"/>
        <w:spacing w:after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Цель программы:</w:t>
      </w:r>
      <w:r w:rsidRPr="007F62EF">
        <w:rPr>
          <w:sz w:val="28"/>
          <w:szCs w:val="28"/>
        </w:rPr>
        <w:t xml:space="preserve"> содействие физическому развитию учащихся и привитие стойкого интереса к систематическим занятиям спортом путем обучения игры в волейбол.</w:t>
      </w:r>
    </w:p>
    <w:p w:rsidR="002E5033" w:rsidRPr="007F62EF" w:rsidRDefault="002E5033" w:rsidP="007F62EF">
      <w:pPr>
        <w:pStyle w:val="a6"/>
        <w:rPr>
          <w:b/>
          <w:sz w:val="28"/>
          <w:szCs w:val="28"/>
        </w:rPr>
      </w:pPr>
      <w:r w:rsidRPr="007F62EF">
        <w:rPr>
          <w:b/>
          <w:bCs/>
          <w:sz w:val="28"/>
          <w:szCs w:val="28"/>
        </w:rPr>
        <w:t>Задачи</w:t>
      </w:r>
      <w:r w:rsidRPr="007F62EF">
        <w:rPr>
          <w:b/>
          <w:sz w:val="28"/>
          <w:szCs w:val="28"/>
        </w:rPr>
        <w:t xml:space="preserve">  </w:t>
      </w:r>
      <w:r w:rsidRPr="007F62EF">
        <w:rPr>
          <w:b/>
          <w:bCs/>
          <w:iCs/>
          <w:sz w:val="28"/>
          <w:szCs w:val="28"/>
        </w:rPr>
        <w:t>реализации программы: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Образовательные: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Обучение техническим и тактическим основам спортивной игры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олейболу, дальнейшее совершенствование технических и тактических приемов игры.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Освоение учащимися знаний для занятий волейболом,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Овладение умениями и навыками игры в волейбол.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силы, ловкости, координации движений, быстроты реакции.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Воспитание интереса к волейболу.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Развивающие: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спортивных способностей обучающихся.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Развитие желания участвовать в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соревнованиях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проводимых в течение года.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7F62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- Воспитать упорство трудолюбие, настойчивость в достижении цели.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 Воспитание трудолюбия, коммуникабельности, чувства товарищества и патриотизма.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1.3. Содержание программы</w:t>
      </w:r>
    </w:p>
    <w:p w:rsidR="002E5033" w:rsidRPr="007F62EF" w:rsidRDefault="002E5033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 w:rsidRPr="007F62EF">
        <w:rPr>
          <w:b/>
          <w:sz w:val="28"/>
          <w:szCs w:val="28"/>
        </w:rPr>
        <w:t>Учебно-тематический план обучения</w:t>
      </w:r>
    </w:p>
    <w:p w:rsidR="002E5033" w:rsidRPr="007F62EF" w:rsidRDefault="000E7195" w:rsidP="007F62EF">
      <w:pPr>
        <w:pStyle w:val="a4"/>
        <w:spacing w:after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 полугодие </w:t>
      </w:r>
    </w:p>
    <w:tbl>
      <w:tblPr>
        <w:tblW w:w="9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893"/>
        <w:gridCol w:w="1276"/>
        <w:gridCol w:w="1276"/>
        <w:gridCol w:w="1559"/>
        <w:gridCol w:w="1990"/>
      </w:tblGrid>
      <w:tr w:rsidR="002E5033" w:rsidRPr="007F62EF" w:rsidTr="00F32323">
        <w:trPr>
          <w:trHeight w:val="307"/>
        </w:trPr>
        <w:tc>
          <w:tcPr>
            <w:tcW w:w="6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2E5033" w:rsidRPr="007F62EF" w:rsidTr="00F32323">
        <w:trPr>
          <w:trHeight w:val="139"/>
        </w:trPr>
        <w:tc>
          <w:tcPr>
            <w:tcW w:w="6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39252C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Общая физическая подготовка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607E53" w:rsidRPr="007F62EF" w:rsidTr="001A73A9">
        <w:trPr>
          <w:trHeight w:val="82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Основы методики обучения в волейболе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994341" w:rsidP="007F62EF">
            <w:pPr>
              <w:pStyle w:val="a6"/>
              <w:spacing w:beforeAutospacing="0" w:after="150" w:afterAutospacing="0"/>
              <w:rPr>
                <w:color w:val="000000"/>
                <w:sz w:val="28"/>
                <w:szCs w:val="28"/>
              </w:rPr>
            </w:pPr>
            <w:r w:rsidRPr="007F62E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607E53" w:rsidP="007F62EF">
            <w:pPr>
              <w:pStyle w:val="a6"/>
              <w:spacing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607E53" w:rsidRPr="007F62EF" w:rsidRDefault="00607E53" w:rsidP="007F62EF">
            <w:pPr>
              <w:pStyle w:val="a6"/>
              <w:spacing w:beforeAutospacing="0" w:after="15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607E53" w:rsidRPr="007F62EF" w:rsidRDefault="00607E5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Обучение технике подачи мяча. Передача сверху </w:t>
            </w: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двумя руками вперед-вверх (в опорном положении)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 в прыжке (вдоль сетки и через сетку)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руками, стоя спиной в направлении передачи.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умение выполнять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пройденные технические приёмы</w:t>
            </w: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Совершенствование техники передачи мяча сверху двумя руками вперед-вверх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ОФП. Совершенствование навыков приема и передачи мяча сверху двумя руками. Тактика вторых передач.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32F9" w:rsidRPr="007F62EF" w:rsidTr="00F32323">
        <w:trPr>
          <w:trHeight w:val="3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426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Техника  нападения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D32F9"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22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нападении, защите.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учебная игра.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31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развивающие физические способности.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Развитие скоростных, скоростно-силовых, </w:t>
            </w: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координационных способностей, выносливости, гибкости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на умение выполнять пройденные технические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приёмы</w:t>
            </w:r>
          </w:p>
        </w:tc>
      </w:tr>
      <w:tr w:rsidR="00DD32F9" w:rsidRPr="007F62EF" w:rsidTr="00F32323">
        <w:trPr>
          <w:trHeight w:val="31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2.3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D32F9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9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 по правилам с заданием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D32F9"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994341"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616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сверху у стены. Нижняя прямая подача.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2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руками сверху у стены. Прием и передача мяча снизу двумя руками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в четверках с перемещением из зоны 6 в зоны 3, 2 и из зоны 6 в зоны 3, 4. Прием и передача мяча снизу двумя руками. Нижняя прямая подача.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D26EBC" w:rsidRPr="007F62EF" w:rsidTr="00F32323">
        <w:trPr>
          <w:trHeight w:val="240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Основы техники и тактики игры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D32F9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D26EBC" w:rsidRPr="007F62EF" w:rsidRDefault="00D26EBC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D26EBC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5033" w:rsidRPr="007F62EF" w:rsidRDefault="000E7195" w:rsidP="007F62EF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 полугодие </w:t>
      </w:r>
    </w:p>
    <w:p w:rsidR="002E5033" w:rsidRPr="007F62EF" w:rsidRDefault="002E5033" w:rsidP="007F62EF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6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1E0" w:firstRow="1" w:lastRow="1" w:firstColumn="1" w:lastColumn="1" w:noHBand="0" w:noVBand="0"/>
      </w:tblPr>
      <w:tblGrid>
        <w:gridCol w:w="617"/>
        <w:gridCol w:w="2893"/>
        <w:gridCol w:w="1276"/>
        <w:gridCol w:w="1276"/>
        <w:gridCol w:w="1559"/>
        <w:gridCol w:w="1990"/>
      </w:tblGrid>
      <w:tr w:rsidR="002E5033" w:rsidRPr="007F62EF" w:rsidTr="00F32323">
        <w:trPr>
          <w:trHeight w:val="307"/>
        </w:trPr>
        <w:tc>
          <w:tcPr>
            <w:tcW w:w="6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Название раздела, темы</w:t>
            </w:r>
          </w:p>
        </w:tc>
        <w:tc>
          <w:tcPr>
            <w:tcW w:w="411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Формы контроля</w:t>
            </w:r>
          </w:p>
        </w:tc>
      </w:tr>
      <w:tr w:rsidR="002E5033" w:rsidRPr="007F62EF" w:rsidTr="00F32323">
        <w:trPr>
          <w:trHeight w:val="139"/>
        </w:trPr>
        <w:tc>
          <w:tcPr>
            <w:tcW w:w="6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9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2E5033" w:rsidRPr="007F62EF" w:rsidRDefault="002E5033" w:rsidP="007F62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Обучение технике перемещения и передачи мяча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26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Совершенствование </w:t>
            </w: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техники передачи мяча сверху двумя руками вперед-вверх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тестирование </w:t>
            </w: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399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мяча снизу двумя руками над собой. Передача мяча снизу двумя руками в парах.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прямая подача. Нижняя боковая подача.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передача мяча.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994341" w:rsidRPr="007F62EF" w:rsidTr="00F32323">
        <w:trPr>
          <w:trHeight w:val="399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Система игры в защите.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2B4CEA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94341" w:rsidRPr="007F62EF" w:rsidRDefault="00994341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33" w:rsidRPr="007F62EF" w:rsidTr="00F32323">
        <w:trPr>
          <w:trHeight w:val="393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Игра по правилам с заданием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2B4CEA"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Контрольное упражнение</w:t>
            </w:r>
          </w:p>
        </w:tc>
      </w:tr>
      <w:tr w:rsidR="002E5033" w:rsidRPr="007F62EF" w:rsidTr="00F32323">
        <w:trPr>
          <w:trHeight w:val="361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</w:tr>
      <w:tr w:rsidR="002E5033" w:rsidRPr="007F62EF" w:rsidTr="00F32323">
        <w:trPr>
          <w:trHeight w:val="271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двумя руками в прыжке. Прием мяча с подачи в зону 3. Учебная игра в волейбол.</w:t>
            </w:r>
          </w:p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из зон 1, 6, 5 в зону 3 с приема подачи. Вторая передача из зоны 3 в зоны 2, 4.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волейбол.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17CE8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знание правил соревнований и терминологии</w:t>
            </w:r>
          </w:p>
        </w:tc>
      </w:tr>
      <w:tr w:rsidR="002E5033" w:rsidRPr="007F62EF" w:rsidTr="00F32323">
        <w:trPr>
          <w:trHeight w:val="307"/>
        </w:trPr>
        <w:tc>
          <w:tcPr>
            <w:tcW w:w="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994341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B4CEA" w:rsidP="007F62EF">
            <w:pPr>
              <w:pStyle w:val="a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E5033" w:rsidRPr="007F62EF" w:rsidRDefault="002E5033" w:rsidP="007F62EF">
            <w:pPr>
              <w:pStyle w:val="a8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  <w:r w:rsidR="005D2121">
        <w:rPr>
          <w:rFonts w:ascii="Times New Roman" w:hAnsi="Times New Roman" w:cs="Times New Roman"/>
          <w:b/>
          <w:sz w:val="28"/>
          <w:szCs w:val="28"/>
        </w:rPr>
        <w:t xml:space="preserve"> обучения</w:t>
      </w:r>
      <w:r w:rsidRPr="007F62EF">
        <w:rPr>
          <w:rFonts w:ascii="Times New Roman" w:hAnsi="Times New Roman" w:cs="Times New Roman"/>
          <w:b/>
          <w:sz w:val="28"/>
          <w:szCs w:val="28"/>
        </w:rPr>
        <w:t>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1 модуль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pStyle w:val="a9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>Обучение технике перемещения и передачи мяча</w:t>
      </w:r>
      <w:proofErr w:type="gramStart"/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 .</w:t>
      </w:r>
      <w:proofErr w:type="gramEnd"/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Общеразвивающие и подготовительные упражнения. Развитие специальных двигательных качеств. Техника защиты. Перемещение в стойке приставными шагами: правым, левым боком, лицом вперед. Техника защиты. Перемещение в стойке приставными шагами: правым, левым боком, лицом вперед. Совершенствование техники передачи мяча сверху двумя руками вперед-вверх. Передача сверху двумя руками, стоя спиной в направлении передачи. Обучение технике подачи мяча. Нижняя прямая подача. Верхняя прямая подача. Подача с вращением мяча. Подача в прыжке. Верхняя передача мяча.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2E5033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Отработка приемов.</w:t>
      </w:r>
    </w:p>
    <w:p w:rsidR="00BF4974" w:rsidRPr="00BF4974" w:rsidRDefault="005D2121" w:rsidP="00BF497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5D2121">
        <w:rPr>
          <w:rFonts w:ascii="Times New Roman" w:hAnsi="Times New Roman" w:cs="Times New Roman"/>
          <w:b/>
          <w:sz w:val="28"/>
          <w:szCs w:val="28"/>
        </w:rPr>
        <w:t>Форма контроля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BF49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4974"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Техническая подготовка (ТП)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(Стойка игрока.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Приёмы и передачи мяча двумя руками снизу, двумя руками сверху. Подачи снизу. Прямые нападающие удары.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Защитные действия - блоки, страховки).</w:t>
      </w:r>
      <w:proofErr w:type="gramEnd"/>
    </w:p>
    <w:p w:rsidR="005D2121" w:rsidRPr="00BF4974" w:rsidRDefault="005D2121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pStyle w:val="a9"/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Техника  нападения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 xml:space="preserve">Практика: </w:t>
      </w:r>
      <w:r w:rsidRPr="007F62EF">
        <w:rPr>
          <w:rFonts w:ascii="Times New Roman" w:hAnsi="Times New Roman" w:cs="Times New Roman"/>
          <w:sz w:val="28"/>
          <w:szCs w:val="28"/>
        </w:rPr>
        <w:t xml:space="preserve">Отработка приемов. Командные тактические действия в нападении, защите. Двухсторонняя учебная игра. Игры и эстафеты на закрепление и совершенствование технических приемов и тактических действий.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развивающие физические способности. Развитие скоростных, скоростно-силовых, координационных способностей, выносливости, гибкости. Судейство учебной игры в волейбол.</w:t>
      </w:r>
    </w:p>
    <w:p w:rsidR="002E5033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Игра «Волейбол». Подача в прыжке</w:t>
      </w:r>
      <w:r w:rsidR="00BF4974">
        <w:rPr>
          <w:rFonts w:ascii="Times New Roman" w:hAnsi="Times New Roman" w:cs="Times New Roman"/>
          <w:sz w:val="28"/>
          <w:szCs w:val="28"/>
        </w:rPr>
        <w:t>.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контроля: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Тактическая подготовка (ТП)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(Тактика подач.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Тактика передач.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приёмов мяча).</w:t>
      </w:r>
      <w:proofErr w:type="gramEnd"/>
    </w:p>
    <w:p w:rsidR="00BF4974" w:rsidRPr="007F62EF" w:rsidRDefault="00BF4974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pStyle w:val="a6"/>
        <w:numPr>
          <w:ilvl w:val="0"/>
          <w:numId w:val="1"/>
        </w:numPr>
        <w:shd w:val="clear" w:color="auto" w:fill="FFFFFF"/>
        <w:spacing w:beforeAutospacing="0" w:after="0" w:afterAutospacing="0"/>
        <w:ind w:left="72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 xml:space="preserve">Игра по правилам с заданием </w:t>
      </w:r>
      <w:r w:rsidRPr="007F62EF">
        <w:rPr>
          <w:sz w:val="28"/>
          <w:szCs w:val="28"/>
        </w:rPr>
        <w:t xml:space="preserve"> 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Практика:</w:t>
      </w:r>
      <w:r w:rsidRPr="007F62EF">
        <w:rPr>
          <w:sz w:val="28"/>
          <w:szCs w:val="28"/>
        </w:rPr>
        <w:t xml:space="preserve"> Передача мяча двумя руками сверху через сетку с перемещением. Передача мяча двумя сверху у стены. Нижняя прямая подача. Прием и передача мяча снизу двумя руками. Передачи в четверках с перемещением из зоны 6 в зоны 3, 2 и из зоны 6 в зоны 3, 4. Прием и передача мяча снизу двумя руками. Нижняя прямая подача. 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 Верхняя прямая подача. Передачи мяча сверху двумя руками в прыжке. Прием мяча с подачи в зону 3. Учебная игра в волейбол. Передачи мяча сверху двумя руками в прыжке. Прием мяча с подачи в зону 3. Учебная игра в волейбол.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: Специальная физическая подготовка (СФП)</w:t>
      </w:r>
    </w:p>
    <w:p w:rsidR="00BF4974" w:rsidRPr="00BF4974" w:rsidRDefault="00BF4974" w:rsidP="00BF497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(Подвижные игры.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Эстафеты)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2E5033" w:rsidRPr="00BF4974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BF4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 модуль</w:t>
      </w:r>
    </w:p>
    <w:p w:rsidR="002E5033" w:rsidRPr="007F62EF" w:rsidRDefault="002E5033" w:rsidP="007F62EF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7F62EF">
        <w:rPr>
          <w:rFonts w:ascii="Times New Roman" w:hAnsi="Times New Roman"/>
          <w:b/>
          <w:sz w:val="28"/>
          <w:szCs w:val="28"/>
          <w:lang w:eastAsia="ru-RU"/>
        </w:rPr>
        <w:t>Обучение технике перемещения и передачи мяча</w:t>
      </w:r>
      <w:proofErr w:type="gramStart"/>
      <w:r w:rsidRPr="007F62EF">
        <w:rPr>
          <w:rFonts w:ascii="Times New Roman" w:hAnsi="Times New Roman"/>
          <w:b/>
          <w:sz w:val="28"/>
          <w:szCs w:val="28"/>
          <w:lang w:eastAsia="ru-RU"/>
        </w:rPr>
        <w:t xml:space="preserve"> .</w:t>
      </w:r>
      <w:proofErr w:type="gramEnd"/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Общеразвивающие и подготовительные упражнения. Развитие специальных двигательных качеств. Техника защиты. Перемещение в стойке приставными шагами: правым, левым боком, лицом вперед. Техника защиты. Перемещение в стойке приставными шагами: правым, левым боком, лицом вперед. Совершенствование техники передачи мяча сверху двумя руками вперед-вверх. Передача сверху двумя руками, стоя спиной в направлении передачи. Обучение технике подачи мяча. Нижняя прямая подача. Верхняя прямая подача. Подача с вращением мяча. Подача в прыжке. Верхняя передача мяча.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Практика: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Отработка приемов.</w:t>
      </w:r>
    </w:p>
    <w:p w:rsidR="00BF4974" w:rsidRPr="00BF4974" w:rsidRDefault="00BF4974" w:rsidP="00BF4974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8"/>
          <w:szCs w:val="28"/>
        </w:rPr>
      </w:pPr>
      <w:r w:rsidRPr="00BF497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Форма контроля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Тактическая подготовка (ТП)</w:t>
      </w:r>
    </w:p>
    <w:p w:rsidR="00BF4974" w:rsidRDefault="00BF4974" w:rsidP="00BF4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(Тактика подач.</w:t>
      </w:r>
      <w:proofErr w:type="gramEnd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Тактика передач. </w:t>
      </w:r>
      <w:proofErr w:type="gramStart"/>
      <w:r w:rsidRPr="00BF4974"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Тактика приёмов мяча).</w:t>
      </w:r>
      <w:proofErr w:type="gramEnd"/>
    </w:p>
    <w:p w:rsidR="00B74650" w:rsidRPr="00BF4974" w:rsidRDefault="00B74650" w:rsidP="00BF49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46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Контрольно-оценочные и переводные испытания</w:t>
      </w:r>
    </w:p>
    <w:p w:rsidR="002E5033" w:rsidRPr="00B74650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pStyle w:val="a6"/>
        <w:numPr>
          <w:ilvl w:val="0"/>
          <w:numId w:val="2"/>
        </w:numPr>
        <w:shd w:val="clear" w:color="auto" w:fill="FFFFFF"/>
        <w:spacing w:beforeAutospacing="0" w:after="0" w:afterAutospacing="0"/>
        <w:ind w:left="72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 xml:space="preserve">Игра по правилам с заданием </w:t>
      </w:r>
      <w:r w:rsidRPr="007F62EF">
        <w:rPr>
          <w:sz w:val="28"/>
          <w:szCs w:val="28"/>
        </w:rPr>
        <w:t xml:space="preserve"> </w:t>
      </w:r>
    </w:p>
    <w:p w:rsidR="002B4CEA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b/>
          <w:sz w:val="28"/>
          <w:szCs w:val="28"/>
        </w:rPr>
        <w:t>Практика:</w:t>
      </w:r>
      <w:r w:rsidRPr="007F62EF">
        <w:rPr>
          <w:sz w:val="28"/>
          <w:szCs w:val="28"/>
        </w:rPr>
        <w:t xml:space="preserve"> Передача мяча двумя руками сверху через сетку с перемещением. Передача мяча двумя сверху у стены. Нижняя прямая подача. Прием и передача мяча снизу двумя руками. Передачи в четверках с перемещением из зоны 6 в зоны 3, 2 и из зоны 6 в зоны 3, 4. Прием и передача мяча снизу двумя руками. Нижняя прямая подача. 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 Верхняя прямая подача. Передачи мяча сверху двумя руками в прыжке. Прием мяча с подачи в зону 3. Учебная игра в волейбол. Передачи мяча сверху двумя руками в прыжке. Прием мяча с подачи в зону 3. Учебная игра в волейбол.</w:t>
      </w:r>
    </w:p>
    <w:p w:rsidR="00BF4974" w:rsidRPr="007F62EF" w:rsidRDefault="00BF4974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BF4974">
        <w:rPr>
          <w:b/>
          <w:color w:val="000000"/>
          <w:sz w:val="28"/>
          <w:szCs w:val="28"/>
        </w:rPr>
        <w:t>Форма контроля</w:t>
      </w:r>
      <w:r w:rsidRPr="00BF4974">
        <w:rPr>
          <w:color w:val="000000"/>
          <w:sz w:val="28"/>
          <w:szCs w:val="28"/>
        </w:rPr>
        <w:t xml:space="preserve">: </w:t>
      </w:r>
      <w:r w:rsidRPr="00BF4974">
        <w:rPr>
          <w:color w:val="000000"/>
          <w:sz w:val="28"/>
          <w:szCs w:val="28"/>
          <w:shd w:val="clear" w:color="auto" w:fill="FFFFFF"/>
        </w:rPr>
        <w:t>Контрольно-оценочные и переводные испытания</w:t>
      </w:r>
    </w:p>
    <w:p w:rsidR="002E5033" w:rsidRPr="007F62EF" w:rsidRDefault="00BF4974" w:rsidP="007F62EF">
      <w:pPr>
        <w:pStyle w:val="a6"/>
        <w:shd w:val="clear" w:color="auto" w:fill="FFFFFF"/>
        <w:spacing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1.4. Планируемые</w:t>
      </w:r>
      <w:r w:rsidR="002E5033" w:rsidRPr="007F62EF">
        <w:rPr>
          <w:b/>
          <w:sz w:val="28"/>
          <w:szCs w:val="28"/>
        </w:rPr>
        <w:t xml:space="preserve"> результат</w:t>
      </w:r>
      <w:r>
        <w:rPr>
          <w:b/>
          <w:sz w:val="28"/>
          <w:szCs w:val="28"/>
        </w:rPr>
        <w:t>ы.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 результаты и способы проверки их результативности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Личностные, </w:t>
      </w:r>
      <w:proofErr w:type="spellStart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предметные результаты освоения программы дополнительного образования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Личностными результатами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учащимися содержания программы  по    волейболу являются следующие умения: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навыков сотрудничества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установки на безопасный, здоровый образ жизни;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Метапредметными</w:t>
      </w:r>
      <w:proofErr w:type="spellEnd"/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результатами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учащимися  содержания программы по волейболу   являются следующие умения: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 ошибки при выполнении учебных заданий, отбирать способы их исправления;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собственную деятельность, распределять нагрузку и отдых в процессе ее выполнения;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красоту телосложения и осанки, сравнивать их с эталонными образцами;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Предметными результатами 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освоения  учащимися  содержания программы по волейболу  являются следующие умения: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 факты истории развития волейбола   характеризовать её роль и значение в жизнедеятельности человека, связь с трудовой и военной деятельностью;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представлять выбранный вид спорта  как средство укрепления здоровья, физического развития и физической подготовки человека;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отличительные особенности в выполнении двигательного действия разными игроками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выделять отличительные признаки и элементы.</w:t>
      </w:r>
    </w:p>
    <w:p w:rsidR="00684089" w:rsidRPr="007F62EF" w:rsidRDefault="00684089" w:rsidP="000E71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проявлять дисциплинированность, трудолюбие и упорство в достижении поставленных задач</w:t>
      </w:r>
    </w:p>
    <w:p w:rsidR="00684089" w:rsidRPr="007F62EF" w:rsidRDefault="00684089" w:rsidP="007F6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   В конце  обучения учащиеся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2E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узнают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физиологические основы деятельности системы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психофункциональные</w:t>
      </w:r>
      <w:proofErr w:type="spell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особенности собственного организма, индивидуальные способы </w:t>
      </w:r>
      <w:proofErr w:type="gramStart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 за</w:t>
      </w:r>
      <w:proofErr w:type="gramEnd"/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развитием его адаптивных свойств, укрепления здоровья и повышения физической подготовленности;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способы организации самостоятельных занятий физическими упражнениями с разной функциональной направленностью, правила 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использования спортивного инвентаря и оборудования, принципы создания простейших спортивных сооружений и площадок;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личной гигиены, профилактики травматизма и оказания доврачебной помощи при занятиях физическими упражнениями.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 «Техника игры», «Тактика игры»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игры</w:t>
      </w:r>
    </w:p>
    <w:p w:rsidR="00684089" w:rsidRPr="007F62EF" w:rsidRDefault="00684089" w:rsidP="007F62E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первичные навыки судейства.</w:t>
      </w:r>
    </w:p>
    <w:p w:rsidR="00684089" w:rsidRPr="007F62EF" w:rsidRDefault="00684089" w:rsidP="007F62EF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F62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научатся</w:t>
      </w: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 правильно осуществлять двигательные  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современным спортивным инвентарем и оборудованием, специальными техническими средствами с целью повышения эффективности самостоятельных форм занятий физической культурой.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владеть основными техническими приемами</w:t>
      </w:r>
    </w:p>
    <w:p w:rsidR="00684089" w:rsidRPr="007F62EF" w:rsidRDefault="00684089" w:rsidP="007F62EF">
      <w:pPr>
        <w:numPr>
          <w:ilvl w:val="0"/>
          <w:numId w:val="4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62EF"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полученные знания в игре и организации самостоятельных занятий волейболом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7F62EF">
        <w:rPr>
          <w:rFonts w:ascii="Times New Roman" w:hAnsi="Times New Roman" w:cs="Times New Roman"/>
          <w:sz w:val="28"/>
          <w:szCs w:val="28"/>
        </w:rPr>
        <w:t>: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-знание правил техники безопасности и профилактики травматизма;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-формирование умения вести наблюдение за динамикой своего развития и своих основных физических качеств и функциональных возможностей;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-формирование умение выполнять комплексы общеразвивающих и оздоровительных упражнений;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-овладение знаниям, умениям и навыкам игры в волейбол.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782" w:rsidRPr="00707861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57782" w:rsidRPr="00707861" w:rsidSect="007F62E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64F16" w:rsidRDefault="00164F16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F16" w:rsidRDefault="00164F16" w:rsidP="0016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физического воспитания                                                                                          Директор ГАПОУ «АПТ»</w:t>
      </w:r>
    </w:p>
    <w:p w:rsidR="00164F16" w:rsidRDefault="00164F16" w:rsidP="0016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ГАПОУ «АПТ»                                                                                                                              ____________Е.В. Симакова </w:t>
      </w:r>
    </w:p>
    <w:p w:rsidR="00164F16" w:rsidRDefault="00164F16" w:rsidP="00164F1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__________Т.Г. Хамитов                                                                                                                «_____»____________2025г.</w:t>
      </w:r>
    </w:p>
    <w:p w:rsidR="00164F16" w:rsidRDefault="00164F16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33" w:rsidRDefault="00BF4974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 учебный график программы «Волейбол» </w:t>
      </w:r>
      <w:r w:rsidR="007909F7">
        <w:rPr>
          <w:rFonts w:ascii="Times New Roman" w:hAnsi="Times New Roman" w:cs="Times New Roman"/>
          <w:b/>
          <w:sz w:val="28"/>
          <w:szCs w:val="28"/>
        </w:rPr>
        <w:t xml:space="preserve"> на 2025-2026</w:t>
      </w:r>
      <w:r w:rsidR="002E5033"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E5033" w:rsidRPr="007F62EF" w:rsidRDefault="00557782" w:rsidP="005577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</w:t>
      </w:r>
    </w:p>
    <w:tbl>
      <w:tblPr>
        <w:tblStyle w:val="aa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276"/>
        <w:gridCol w:w="1417"/>
        <w:gridCol w:w="4678"/>
        <w:gridCol w:w="2835"/>
        <w:gridCol w:w="3260"/>
      </w:tblGrid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B746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Техника защиты. Перемещение в стойке приставными шагами: правым, левым боком, лицом вперед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Обучение технике подачи мяча. Передача сверху двумя руками вперед-вверх (в опорном положении)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 в прыжке (вдоль сетки и через сетку)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сверху двумя руками, стоя спиной в направлении передачи.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Командные тактические действия в нападении, защите.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Двухсторонняя учебная игра.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 и эстафеты на закрепление и совершенствование технических приемов и тактических действий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Игры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развивающие физические способности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Развитие скоростных, скоростно-силовых, координационных способностей, выносливости, гибкости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сдача контрольных нормативов по ОФП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Передача мяча двумя руками сверху через сетку с перемещением. Передача мяча двумя сверху у стены. Нижняя прямая подача.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мяча двумя руками сверху через сетку с </w:t>
            </w:r>
            <w:proofErr w:type="spell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перемещениемПередача</w:t>
            </w:r>
            <w:proofErr w:type="spell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мяча двумя руками сверху у стены. Прием и передача мяча снизу двумя руками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в четверках с перемещением из зоны 6 в зоны 3, 2 и из зоны 6 в зоны 3, 4. Прием и передача мяча снизу двумя руками. Нижняя прямая подача.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Совершенствование техники передачи мяча сверху двумя руками вперед-вверх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0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Передача мяча снизу двумя руками над собой. Передача мяча снизу двумя руками в парах.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Верхняя прямая подача. Нижняя </w:t>
            </w: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боковая подача.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Верхняя передача мяча.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20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4F6EDA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92336">
              <w:rPr>
                <w:rFonts w:ascii="Times New Roman" w:hAnsi="Times New Roman" w:cs="Times New Roman"/>
                <w:sz w:val="28"/>
                <w:szCs w:val="28"/>
              </w:rPr>
              <w:t>0.09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Верхняя прямая подача. Передачи мяча сверху стоя спиной к цели. Передачи мяча сверху двумя руками и снизу двумя руками в различных сочетаниях. Прием мяча с подачи в зону 3.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знание правил соревнований и терминологии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Передачи мяча сверху двумя руками в прыжке. Прием мяча с подачи в зону 3. Учебная игра в волейбол.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Передача из зон 1, 6, 5 в зону 3 с приема подачи. Вторая передача из зоны 3 в зоны 2, 4.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игра в волейбол.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ОФП. Совершенствование навыков приема и передачи мяча сверху двумя руками. Тактика вторых передач. Учебная игра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Приемы мяча.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Прием мяча с падением.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Блокирование одиночное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Блокирование групповое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Групповые действия в защите внутри линии и между линиями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на задней линии от нижней прямой и боковой подачи.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31.10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нижней и верхней прямой подачи в зоне нападения.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Прием мяча: сверху двумя руками с падением в сторону на бедро и перекатом на спину.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Прием мяча: с низу двумя руками и одной рукой с падением </w:t>
            </w: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 перед на руку и перекатом на грудь.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по ходу из зоны 3,4 и 2.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в зонах 4 и 2 с передачей из глубины площадки.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из зоны 3 с высоких и средних передач.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4F6EDA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Нападающий удар через сетку: с удаленных от сетки передач.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ударов: одиночные и групповые в зонах 4 и 2, выполненных с передачи из зоны 3.</w:t>
            </w:r>
            <w:proofErr w:type="gramEnd"/>
            <w:r w:rsidRPr="007F62EF">
              <w:rPr>
                <w:rFonts w:ascii="Times New Roman" w:hAnsi="Times New Roman" w:cs="Times New Roman"/>
                <w:sz w:val="28"/>
                <w:szCs w:val="28"/>
              </w:rPr>
              <w:t xml:space="preserve">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Блокирование нападающих ударов: по ходу, выполняемых из зон 4-3 и 2-3 в известном направлении.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Индивидуальные тактические действия: выбор и способ отбивания мяча через сетку.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Передача сверху двумя руками, кулаком снизу.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Выбор места для выполнения блокирования нападающего удара.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Выбор места для выполнения нападающего удара.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Взаимодействие игроков передней линии в нападении.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Взаимодействие игроков задней и передней линии в нападении и при приеме подачи. Учебная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417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Защитные действия игроков внутри линии при приеме подач. Игра.</w:t>
            </w:r>
          </w:p>
        </w:tc>
        <w:tc>
          <w:tcPr>
            <w:tcW w:w="2835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260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782" w:rsidRDefault="00557782" w:rsidP="0055778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7B2F" w:rsidRDefault="00C37B2F" w:rsidP="00C37B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Календарный  учебный график программы «Волейбол» </w:t>
      </w:r>
      <w:r w:rsidR="007909F7">
        <w:rPr>
          <w:rFonts w:ascii="Times New Roman" w:hAnsi="Times New Roman" w:cs="Times New Roman"/>
          <w:b/>
          <w:sz w:val="28"/>
          <w:szCs w:val="28"/>
        </w:rPr>
        <w:t xml:space="preserve"> на 2025-2026</w:t>
      </w:r>
      <w:r w:rsidRPr="007F62E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23D42" w:rsidRPr="007F62EF" w:rsidRDefault="00557782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полугодие </w:t>
      </w:r>
    </w:p>
    <w:tbl>
      <w:tblPr>
        <w:tblStyle w:val="aa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063"/>
        <w:gridCol w:w="1489"/>
        <w:gridCol w:w="4678"/>
        <w:gridCol w:w="3118"/>
        <w:gridCol w:w="3402"/>
      </w:tblGrid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плану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по факту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Перемещение игроков при подаче и приёме мяча.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Стойки основная, низкая; сочетание стоек и перемещений, способов перемещений. </w:t>
            </w:r>
            <w:proofErr w:type="gramStart"/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Нижняя</w:t>
            </w:r>
            <w:proofErr w:type="gramEnd"/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прямая (боковая); из-за лицевой линии в пределы площадки, правую, левую половины площадки.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F92336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Нападающие действия игроков передней линии при второй передачи. Учебная игра.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Система игры в защите.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Передача мяча двумя руками сверху на месте. Передача мяча над собой. Прием мяча двумя снизу. Нижняя прямая подача. 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Верхняя прямая подача. Передачи мяча в парах в движении. Передачи в четверках с перемещением из зоны 6 в зоны 3, 2 и из зоны 6 в зоны 3,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Приём подачи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Верхняя прямая подача Передачи мяча сверху двумя руками и снизу двумя руками в различных сочетаниях. </w:t>
            </w:r>
          </w:p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16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5212D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подача. Прием мяча с подачи. Передачи мяча сверху двумя руками и снизу двумя руками в различных сочетаниях.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0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25212D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с вращением. Передача из зон 1,6,5 в зону 3. . Прием мяча с подачи.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620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с вращением. Прием мяча с подачи в 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зону 3. Передача из зон 1, 6, 5 в зону 3 с приема подачи. Вторая передача 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в прыжке.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тестирование на умение выполнять пройденные технические приёмы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Верхняя прямая подача в прыжке. Прием мяча с подачи в зону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Верхняя прямая подача в прыжке. Прием мяча с подачи в зону 3. Вторая передача из зоны 3 в зоны 2, 4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Атакующие удары.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Прямой нападающий удар; ритм разбега в три шага; ударное движение кистью по мячу: стоя у стены; удар через сетку, подброшенному партнером; удар с передачи.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</w:t>
            </w:r>
            <w:proofErr w:type="gramStart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удар</w:t>
            </w:r>
            <w:proofErr w:type="gramEnd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неподвижному мячу Нападающий удар с собственного подбрасывания мяча Прямой нападающий удар с разбега. Одиночное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передача 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Групповые действия волейболистов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Взаимодействие при первой передаче игроков зон 3, 4 и 2; при второй передаче игроков зон 3, 4, 2; взаимодействие при первой передаче игроков зон 6, 5, 1 и 3, 4, 2 при приёме подачи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Нападающий удар без поворота туловища (с переводом рукой). Групповое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 на развитие прыгучести.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Прыжковые упражнения с отягощениями и без них.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Прыжки с места, с разбега, доставая баскетбольный щит, кольцо. Прямой нападающий удар. Верхняя прямая подача в прыжке. Прием мяча с подачи в зону 3. Вторая передача из зоны 3 в зоны 2, 4.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Упражнения на развитие прыгучести. Прыжки из глубокого приседа.</w:t>
            </w:r>
          </w:p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Прыжки со скакалкой на двух ногах (варианты: с ноги на ногу; с продвижением вперед; на одной ноге; в приседе; высоко поднимая бёдра). 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F62E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Блокирование в прыжке; блокирование удара по подброшенному мячу (блокирующий на подставке, на площадке), удар с передачи (блок).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передача из зоны 3 в зоны 2, 4. Нападающий удар с поворотом туловища Индивидуальное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Прямой нападающий удар. Верхняя прямая подача в прыжке. Прием мяча с подачи в зону 3. Вторая передача из зоны 3 в зоны 2, 4. Нападающий удар без поворота 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 xml:space="preserve">туловища (с переводом рукой). Групповое блокирование.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Нижняя прямая, верхняя прямая подачи по определенным зонам. Неожиданные передачи мяча через сетку на площадку соперника.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Групповые тактические действия в нападении: взаимодействие игрока зоны 6 с игроком зоны 3.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Групповые тактические действия в нападении: взаимодействие игрока зоны 3 с игроком зоны 2.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067F6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Система игры в защите «углом вперед». </w:t>
            </w:r>
            <w:proofErr w:type="gramStart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Учебно – тренировочная</w:t>
            </w:r>
            <w:proofErr w:type="gramEnd"/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игра в волейбол с заданиями.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по блоку в аут.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4.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70786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1.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6.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067F60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по диагонали.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5.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2.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техники нападающего удара в зону 3.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групповые тренировочные занятия</w:t>
            </w:r>
          </w:p>
        </w:tc>
        <w:tc>
          <w:tcPr>
            <w:tcW w:w="3402" w:type="dxa"/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Организация и судейство учебно-тренировочных игр, соревнований между классами. Проведение разминки тренировочных занятий.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7782" w:rsidRPr="007F62EF" w:rsidTr="00557782">
        <w:trPr>
          <w:trHeight w:val="911"/>
        </w:trPr>
        <w:tc>
          <w:tcPr>
            <w:tcW w:w="567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auto"/>
            <w:tcMar>
              <w:left w:w="108" w:type="dxa"/>
            </w:tcMar>
          </w:tcPr>
          <w:p w:rsidR="00557782" w:rsidRPr="007F62EF" w:rsidRDefault="00835FCE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1063" w:type="dxa"/>
            <w:shd w:val="clear" w:color="auto" w:fill="auto"/>
            <w:tcMar>
              <w:left w:w="108" w:type="dxa"/>
            </w:tcMar>
          </w:tcPr>
          <w:p w:rsidR="00557782" w:rsidRPr="007F62EF" w:rsidRDefault="00333D51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</w:t>
            </w:r>
          </w:p>
        </w:tc>
        <w:tc>
          <w:tcPr>
            <w:tcW w:w="1489" w:type="dxa"/>
            <w:shd w:val="clear" w:color="auto" w:fill="auto"/>
            <w:tcMar>
              <w:left w:w="108" w:type="dxa"/>
            </w:tcMar>
          </w:tcPr>
          <w:p w:rsidR="00557782" w:rsidRPr="007F62EF" w:rsidRDefault="000E7195" w:rsidP="007F6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5577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Организация и проведение соревнований на первенство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техникума</w:t>
            </w:r>
            <w:r w:rsidRPr="007F62E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 волейболу среди команд юношей и девушек </w:t>
            </w:r>
          </w:p>
        </w:tc>
        <w:tc>
          <w:tcPr>
            <w:tcW w:w="3118" w:type="dxa"/>
            <w:shd w:val="clear" w:color="auto" w:fill="auto"/>
            <w:tcMar>
              <w:left w:w="108" w:type="dxa"/>
            </w:tcMar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557782" w:rsidRPr="007F62EF" w:rsidRDefault="00557782" w:rsidP="007F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7782" w:rsidRPr="000E7195" w:rsidRDefault="00557782" w:rsidP="000E719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557782" w:rsidRPr="000E7195" w:rsidSect="0055778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1" w:name="_GoBack"/>
      <w:bookmarkEnd w:id="1"/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lastRenderedPageBreak/>
        <w:t>2.2. Условия реализации программы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i/>
          <w:sz w:val="28"/>
          <w:szCs w:val="28"/>
        </w:rPr>
        <w:t>Материально-техническое обеспечение.</w:t>
      </w:r>
      <w:r w:rsidRPr="007F62EF">
        <w:rPr>
          <w:rFonts w:ascii="Times New Roman" w:hAnsi="Times New Roman" w:cs="Times New Roman"/>
          <w:sz w:val="28"/>
          <w:szCs w:val="28"/>
        </w:rPr>
        <w:t xml:space="preserve"> Основной учебной базой для проведения занятий является спортивный зал с волейбольной разметкой площадки, волейбольной сеткой.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1. Спортивный зал;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 Волейбольная сетка;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3. Методические материалы, рекомендации;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4. Игровая форма (спортивная форма соревновательная); 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Волейбольные мячи;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6. Набивные мячи;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7. Скакалки;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8. Компрессор для накачивания мячей;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9. Стойки, разметочные фишки и конусы; 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10. Гимнастические маты;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11. Секундомер;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12. Свисток.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При дистанционном обучении должно обеспечиваться каждому обучающемуся возможность доступа к средствам ДОТ, в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к образовательной онлайн-платформе, в качестве основного информационного ресурса, а также осуществляться учебно-методическая помощь обучающимся через консультации педагогов как при непосредственном взаимодействии педагога с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, так и опосредованно.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2.3.Форма контроля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sz w:val="28"/>
          <w:szCs w:val="28"/>
        </w:rPr>
      </w:pPr>
      <w:r w:rsidRPr="007F62EF">
        <w:rPr>
          <w:color w:val="000000"/>
          <w:sz w:val="28"/>
          <w:szCs w:val="28"/>
        </w:rPr>
        <w:t>Формой подведения итогов являются: контрольные упражнения и игры, тесты, сдача нормативов, соревнования. Оценке подлежит уровень теоретических знаний, технической и физической подготовки.</w:t>
      </w:r>
      <w:r w:rsidRPr="007F62EF">
        <w:rPr>
          <w:sz w:val="28"/>
          <w:szCs w:val="28"/>
        </w:rPr>
        <w:t xml:space="preserve"> </w:t>
      </w:r>
      <w:r w:rsidRPr="007F62EF">
        <w:rPr>
          <w:color w:val="000000"/>
          <w:sz w:val="28"/>
          <w:szCs w:val="28"/>
        </w:rPr>
        <w:t>При обучении элементам результат оценивается по схеме "сделал - не сделал" ("получилось - не получилось"). Эффективность обучения может определяться и количественно - "сделал столько-то раз". Оценка результатов может проводиться на контрольном или соревновательном занятии. Если оценивается минимальный достигнутый уровень физической подготовки, то устанавливается ряд контрольных упражнений, тестов, оцениваемых в соответствующих единицах (секундах, метрах, количестве раз, или в процентах от исходного уровня).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2.4. Оценочный материал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Основной по</w:t>
      </w:r>
      <w:r w:rsidR="00F07100" w:rsidRPr="007F62EF">
        <w:rPr>
          <w:color w:val="000000"/>
          <w:sz w:val="28"/>
          <w:szCs w:val="28"/>
        </w:rPr>
        <w:t>казатель работы дополнительной</w:t>
      </w:r>
      <w:r w:rsidR="004B66CD" w:rsidRPr="007F62EF">
        <w:rPr>
          <w:color w:val="000000"/>
          <w:sz w:val="28"/>
          <w:szCs w:val="28"/>
        </w:rPr>
        <w:t xml:space="preserve"> программы  - выполнение в</w:t>
      </w:r>
      <w:r w:rsidR="00F07100" w:rsidRPr="007F62EF">
        <w:rPr>
          <w:color w:val="000000"/>
          <w:sz w:val="28"/>
          <w:szCs w:val="28"/>
        </w:rPr>
        <w:t xml:space="preserve"> конце года</w:t>
      </w:r>
      <w:r w:rsidRPr="007F62EF">
        <w:rPr>
          <w:color w:val="000000"/>
          <w:sz w:val="28"/>
          <w:szCs w:val="28"/>
        </w:rPr>
        <w:t xml:space="preserve"> программных требований по уровню подготовленности занимающихся, выраженных в количественн</w:t>
      </w:r>
      <w:proofErr w:type="gramStart"/>
      <w:r w:rsidRPr="007F62EF">
        <w:rPr>
          <w:color w:val="000000"/>
          <w:sz w:val="28"/>
          <w:szCs w:val="28"/>
        </w:rPr>
        <w:t>о-</w:t>
      </w:r>
      <w:proofErr w:type="gramEnd"/>
      <w:r w:rsidRPr="007F62EF">
        <w:rPr>
          <w:color w:val="000000"/>
          <w:sz w:val="28"/>
          <w:szCs w:val="28"/>
        </w:rPr>
        <w:t xml:space="preserve"> качественных показателях технической, тактической, физической, интегральной, теоретической подготовленности, физического развития.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Диагностика результатов проводится в виде тестов и контрольных упражнений.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lastRenderedPageBreak/>
        <w:t>Контрольные тесты и упражнения проводятся в течени</w:t>
      </w:r>
      <w:proofErr w:type="gramStart"/>
      <w:r w:rsidRPr="007F62EF">
        <w:rPr>
          <w:color w:val="000000"/>
          <w:sz w:val="28"/>
          <w:szCs w:val="28"/>
        </w:rPr>
        <w:t>и</w:t>
      </w:r>
      <w:proofErr w:type="gramEnd"/>
      <w:r w:rsidRPr="007F62EF">
        <w:rPr>
          <w:color w:val="000000"/>
          <w:sz w:val="28"/>
          <w:szCs w:val="28"/>
        </w:rPr>
        <w:t xml:space="preserve"> всег</w:t>
      </w:r>
      <w:r w:rsidR="004B66CD" w:rsidRPr="007F62EF">
        <w:rPr>
          <w:color w:val="000000"/>
          <w:sz w:val="28"/>
          <w:szCs w:val="28"/>
        </w:rPr>
        <w:t xml:space="preserve">о учебно-тренировочного </w:t>
      </w:r>
      <w:r w:rsidRPr="007F62EF">
        <w:rPr>
          <w:color w:val="000000"/>
          <w:sz w:val="28"/>
          <w:szCs w:val="28"/>
        </w:rPr>
        <w:t xml:space="preserve"> цикла.</w:t>
      </w:r>
    </w:p>
    <w:p w:rsidR="002E5033" w:rsidRPr="007F62EF" w:rsidRDefault="00F07100" w:rsidP="007F62EF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color w:val="000000"/>
          <w:sz w:val="28"/>
          <w:szCs w:val="28"/>
        </w:rPr>
        <w:t>В конце года</w:t>
      </w:r>
      <w:r w:rsidR="004B66CD" w:rsidRPr="007F62EF">
        <w:rPr>
          <w:color w:val="000000"/>
          <w:sz w:val="28"/>
          <w:szCs w:val="28"/>
        </w:rPr>
        <w:t xml:space="preserve"> все учащиеся </w:t>
      </w:r>
      <w:r w:rsidR="002E5033" w:rsidRPr="007F62EF">
        <w:rPr>
          <w:color w:val="000000"/>
          <w:sz w:val="28"/>
          <w:szCs w:val="28"/>
        </w:rPr>
        <w:t xml:space="preserve"> сдают по общей физической подготовке контрольные зачеты.  Контрольные игры проводятся регулярно в учебных целях как более высокая ступень учебных игр с заданиями. Кроме того, контрольные игры незаменимы при подготовке к соревнованиям.</w:t>
      </w:r>
      <w:r w:rsidR="002E5033" w:rsidRPr="007F62EF">
        <w:rPr>
          <w:color w:val="000000"/>
          <w:sz w:val="28"/>
          <w:szCs w:val="28"/>
        </w:rPr>
        <w:br/>
        <w:t>Календарные игры применяются с целью использования в соревновательных условиях изученных технических приемов и тактических действий.</w:t>
      </w:r>
    </w:p>
    <w:p w:rsidR="002E5033" w:rsidRPr="007F62EF" w:rsidRDefault="002E5033" w:rsidP="007F62EF">
      <w:pPr>
        <w:pStyle w:val="a6"/>
        <w:shd w:val="clear" w:color="auto" w:fill="FFFFFF"/>
        <w:spacing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2.5 Методический материал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Подготовка юного волейболиста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 достижение оптимального уровня физического развития. Успешное осуществление учебно-тренировочного процесса возможно при соблюдении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принципа единства всех сторон подготовки, а именно, общефизической, специальной физической, технической, тактической и морально-волевой.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Успешное решение учебно-тренировочных задач возможно при использовании двух групп методов: общепедагогических и спортивных. Общепедагогические или дидактические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Спортивные методы включаются: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непрерывности и цикличности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учебно- тренировочного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процесса;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максимальности и постепенности повышения требований;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волнообразности динамики тренировочных нагрузок;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 моделирования соревновательной деятельности в тренировочном процессе.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Теоретический материал обычно дается в начале занятия. Новую тему, то или иное задание необходимо объяснять просто и доходчиво, обязательно закрепляя объяснения показом наглядного материала и показом приемов работы. Практические занятия – основная форма работы с детьми, где умения закрепляются, в ходе повторения – совершенствуются и формируются навыки.  Приобретенные умения и навыки используются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в соревновательной деятельности в зависимости от сложившихся и меняющихся условий. Постановка задач, выбор средств и методов обучения едины по отношению ко всем занимающимся при условии соблюдения требований индивидуального подхода и глубокого изучения особенностей каждого занимающегося. Особо внимательно выявлять индивидуальные особенности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необходимо при обучении технике и тактике игры, предъявляя при этом одинаковые требования в плане </w:t>
      </w:r>
      <w:r w:rsidRPr="007F62EF">
        <w:rPr>
          <w:rFonts w:ascii="Times New Roman" w:hAnsi="Times New Roman" w:cs="Times New Roman"/>
          <w:sz w:val="28"/>
          <w:szCs w:val="28"/>
        </w:rPr>
        <w:lastRenderedPageBreak/>
        <w:t xml:space="preserve">овладения основой структурой технического и тактического приема. 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 Разносторонняя физическая подготовка проводится на протяжении всего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учебно- тренировочного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процесса. Все упражнения делятся на общеразвивающие, подготовительные, подводящие и основные.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 – на формирование технических навыков и тактических умений. Вначале технический прием изучают в целом, затем переходят к составным частям и заключение снова возвращаются к выполнению действия в целом. В процессе совершенствования техники происходит формирование тактических умений. Распределение времени на все разделы работы осуществляется в соответствии с задачами каждого тренировочного занятия.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Методы организации и проведения образовательного процесса: Словесные методы: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Описание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Объяснение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Рассказ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Разбор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Указание </w:t>
      </w:r>
    </w:p>
    <w:p w:rsidR="002E5033" w:rsidRPr="007F62EF" w:rsidRDefault="002E5033" w:rsidP="007F62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Команды и распоряжения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Подсчёт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Наглядные методы: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Показ упражнений и техники волейбольных приёмов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Использование учебных наглядных пособий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Видиофильмы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DVD, слайды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Жестикуляции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Практические методы: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упражнений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разучивания по частям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Метод разучивания в целом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Соревновательный метод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Игровой метод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Непосредственная помощь тренера-преподавателя.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Основные средства обучения: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Общефизические упражнения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Специальные физические упражнения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Упражнения для изучения техники передвижений, техники и тактики волейбола в нападении и защите и совершенствование их в групповых и командных действиях </w:t>
      </w:r>
    </w:p>
    <w:p w:rsidR="002E5033" w:rsidRPr="007F62EF" w:rsidRDefault="002E5033" w:rsidP="007F62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 Подвижные и подготовительные игры. </w:t>
      </w:r>
    </w:p>
    <w:p w:rsidR="002E5033" w:rsidRPr="007F62EF" w:rsidRDefault="002E5033" w:rsidP="000E71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F62EF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III</w:t>
      </w:r>
      <w:r w:rsidRPr="007F62EF">
        <w:rPr>
          <w:rFonts w:ascii="Times New Roman" w:hAnsi="Times New Roman" w:cs="Times New Roman"/>
          <w:b/>
          <w:sz w:val="28"/>
          <w:szCs w:val="28"/>
          <w:u w:val="single"/>
        </w:rPr>
        <w:t>. СПИСОК ЛИТЕРАТУРЫ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педагога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 Бабушкин Г.Д., Рогов И.А. Психологический практикум для специализации «Теория и методика видов спорта» – Омск: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СибГАФК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, 1996.– 83 с.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 Банников A.M., Костюков ВВ. Пляжный волейбол (тренировка, техника, тактика). - Краснодар, 2001.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3. Волейбол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>од ред. А.В. Беляева, М.В. Савина. - М., 2000.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 4. Железняк Ю.Д. К мастерству в волейболе. - М., 1978.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Железняк Ю.Д. Юный волейболист. - М., 1988.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6. Железняк Ю.Д,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Ивойлов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А.В. Волейбол. - М., 1991.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7. Железняк Ю.Д.,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Кунянский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В.А. У истоков мастерства. - М.,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8. Марков К. К. Руководство тренера по волейболу. - Иркутск,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9. Марков К. К. Тренер - педагог и психолог. - Иркутск,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10. Матвеев Л. П. Основы общей теории спорта и системы подготовки спортсменов в олимпийском спорте. - Киев, 1999.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11. Настольная книга учителя физической культуры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Л.Б.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Кофма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-на. - М,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12. 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Никитушкип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В.Г., Губа В.П. Методы отбора в игровые виды спорта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М., 1998.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>13. Основы управления подготовкой юных спортсменов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од ред. М.Я.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Набатниковой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- М, 1982. </w:t>
      </w:r>
    </w:p>
    <w:p w:rsidR="002E5033" w:rsidRPr="007F62EF" w:rsidRDefault="002E5033" w:rsidP="007F62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2EF">
        <w:rPr>
          <w:rFonts w:ascii="Times New Roman" w:hAnsi="Times New Roman" w:cs="Times New Roman"/>
          <w:b/>
          <w:sz w:val="28"/>
          <w:szCs w:val="28"/>
        </w:rPr>
        <w:t>Список литературы для обучающихся и родителей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1.Твой олимпийский учебник: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Учебн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. Пособие для учреждений образования России.-15-е издание.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В.С.Родиченко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и др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М,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ФиС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2005.144 с.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2.Клещев Ю.Н. Юный волейболист. М.: Физкультура и спорт. 1989.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Мармор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В.К. Специальные упражнения волейболиста. – Кишинев: «Карта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Молдовеняскэ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», 1975.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F62EF">
        <w:rPr>
          <w:rFonts w:ascii="Times New Roman" w:hAnsi="Times New Roman" w:cs="Times New Roman"/>
          <w:sz w:val="28"/>
          <w:szCs w:val="28"/>
        </w:rPr>
        <w:t>Мерзляков</w:t>
      </w:r>
      <w:proofErr w:type="gramEnd"/>
      <w:r w:rsidRPr="007F62EF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Гордышев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В.В. Игры, эстафеты, игровые упражнения волейболиста. – Волгоград, 1977. </w:t>
      </w:r>
    </w:p>
    <w:p w:rsidR="002E5033" w:rsidRPr="007F62EF" w:rsidRDefault="002E5033" w:rsidP="007F62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62EF">
        <w:rPr>
          <w:rFonts w:ascii="Times New Roman" w:hAnsi="Times New Roman" w:cs="Times New Roman"/>
          <w:sz w:val="28"/>
          <w:szCs w:val="28"/>
        </w:rPr>
        <w:t xml:space="preserve">5. Фурманов А.Г. Волейбол на лужайке, в парке, во дворе. </w:t>
      </w:r>
      <w:proofErr w:type="spellStart"/>
      <w:r w:rsidRPr="007F62EF">
        <w:rPr>
          <w:rFonts w:ascii="Times New Roman" w:hAnsi="Times New Roman" w:cs="Times New Roman"/>
          <w:sz w:val="28"/>
          <w:szCs w:val="28"/>
        </w:rPr>
        <w:t>М.:Физкультура</w:t>
      </w:r>
      <w:proofErr w:type="spellEnd"/>
      <w:r w:rsidRPr="007F62EF">
        <w:rPr>
          <w:rFonts w:ascii="Times New Roman" w:hAnsi="Times New Roman" w:cs="Times New Roman"/>
          <w:sz w:val="28"/>
          <w:szCs w:val="28"/>
        </w:rPr>
        <w:t xml:space="preserve"> и спорт. 1982.</w:t>
      </w: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D2121" w:rsidRPr="007F62EF" w:rsidRDefault="005D2121" w:rsidP="005D2121">
      <w:pPr>
        <w:pStyle w:val="a6"/>
        <w:shd w:val="clear" w:color="auto" w:fill="FFFFFF"/>
        <w:spacing w:beforeAutospacing="0" w:after="0" w:afterAutospacing="0"/>
        <w:jc w:val="both"/>
        <w:rPr>
          <w:color w:val="000000"/>
          <w:sz w:val="28"/>
          <w:szCs w:val="28"/>
        </w:rPr>
      </w:pPr>
      <w:r w:rsidRPr="007F62EF">
        <w:rPr>
          <w:rFonts w:eastAsia="Batang"/>
          <w:color w:val="000000"/>
          <w:sz w:val="28"/>
          <w:szCs w:val="28"/>
        </w:rPr>
        <w:t>.</w:t>
      </w:r>
    </w:p>
    <w:p w:rsidR="002E5033" w:rsidRPr="007F62EF" w:rsidRDefault="002E5033" w:rsidP="007F62E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E5033" w:rsidRPr="007F62EF" w:rsidSect="005577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3EC" w:rsidRDefault="00C133EC" w:rsidP="00900F19">
      <w:pPr>
        <w:spacing w:after="0" w:line="240" w:lineRule="auto"/>
      </w:pPr>
      <w:r>
        <w:separator/>
      </w:r>
    </w:p>
  </w:endnote>
  <w:endnote w:type="continuationSeparator" w:id="0">
    <w:p w:rsidR="00C133EC" w:rsidRDefault="00C133EC" w:rsidP="00900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3EC" w:rsidRDefault="00C133EC" w:rsidP="00900F19">
      <w:pPr>
        <w:spacing w:after="0" w:line="240" w:lineRule="auto"/>
      </w:pPr>
      <w:r>
        <w:separator/>
      </w:r>
    </w:p>
  </w:footnote>
  <w:footnote w:type="continuationSeparator" w:id="0">
    <w:p w:rsidR="00C133EC" w:rsidRDefault="00C133EC" w:rsidP="00900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73C7D"/>
    <w:multiLevelType w:val="multilevel"/>
    <w:tmpl w:val="84C62B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1">
    <w:nsid w:val="27157C73"/>
    <w:multiLevelType w:val="multilevel"/>
    <w:tmpl w:val="275E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C07C43"/>
    <w:multiLevelType w:val="multilevel"/>
    <w:tmpl w:val="84C62B5C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0"/>
      </w:pPr>
    </w:lvl>
    <w:lvl w:ilvl="2">
      <w:start w:val="1"/>
      <w:numFmt w:val="decimal"/>
      <w:lvlText w:val="%3."/>
      <w:lvlJc w:val="left"/>
      <w:pPr>
        <w:ind w:left="2160" w:firstLine="0"/>
      </w:pPr>
    </w:lvl>
    <w:lvl w:ilvl="3">
      <w:start w:val="1"/>
      <w:numFmt w:val="decimal"/>
      <w:lvlText w:val="%4."/>
      <w:lvlJc w:val="left"/>
      <w:pPr>
        <w:ind w:left="2880" w:firstLine="0"/>
      </w:pPr>
    </w:lvl>
    <w:lvl w:ilvl="4">
      <w:start w:val="1"/>
      <w:numFmt w:val="decimal"/>
      <w:lvlText w:val="%5."/>
      <w:lvlJc w:val="left"/>
      <w:pPr>
        <w:ind w:left="3600" w:firstLine="0"/>
      </w:pPr>
    </w:lvl>
    <w:lvl w:ilvl="5">
      <w:start w:val="1"/>
      <w:numFmt w:val="decimal"/>
      <w:lvlText w:val="%6."/>
      <w:lvlJc w:val="left"/>
      <w:pPr>
        <w:ind w:left="4320" w:firstLine="0"/>
      </w:pPr>
    </w:lvl>
    <w:lvl w:ilvl="6">
      <w:start w:val="1"/>
      <w:numFmt w:val="decimal"/>
      <w:lvlText w:val="%7."/>
      <w:lvlJc w:val="left"/>
      <w:pPr>
        <w:ind w:left="5040" w:firstLine="0"/>
      </w:pPr>
    </w:lvl>
    <w:lvl w:ilvl="7">
      <w:start w:val="1"/>
      <w:numFmt w:val="decimal"/>
      <w:lvlText w:val="%8."/>
      <w:lvlJc w:val="left"/>
      <w:pPr>
        <w:ind w:left="5760" w:firstLine="0"/>
      </w:pPr>
    </w:lvl>
    <w:lvl w:ilvl="8">
      <w:start w:val="1"/>
      <w:numFmt w:val="decimal"/>
      <w:lvlText w:val="%9."/>
      <w:lvlJc w:val="left"/>
      <w:pPr>
        <w:ind w:left="6480" w:firstLine="0"/>
      </w:pPr>
    </w:lvl>
  </w:abstractNum>
  <w:abstractNum w:abstractNumId="3">
    <w:nsid w:val="573A0300"/>
    <w:multiLevelType w:val="hybridMultilevel"/>
    <w:tmpl w:val="DCFC52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D3D6FDD"/>
    <w:multiLevelType w:val="multilevel"/>
    <w:tmpl w:val="7AE2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E5033"/>
    <w:rsid w:val="00067F60"/>
    <w:rsid w:val="000E7195"/>
    <w:rsid w:val="00131D2F"/>
    <w:rsid w:val="00136B55"/>
    <w:rsid w:val="001448CB"/>
    <w:rsid w:val="00164F16"/>
    <w:rsid w:val="001A73A9"/>
    <w:rsid w:val="001D3CBA"/>
    <w:rsid w:val="00226124"/>
    <w:rsid w:val="0025212D"/>
    <w:rsid w:val="00263F07"/>
    <w:rsid w:val="00284047"/>
    <w:rsid w:val="002B4CEA"/>
    <w:rsid w:val="002E5033"/>
    <w:rsid w:val="00321188"/>
    <w:rsid w:val="003277A9"/>
    <w:rsid w:val="00333D51"/>
    <w:rsid w:val="00371624"/>
    <w:rsid w:val="0039252C"/>
    <w:rsid w:val="00464F0E"/>
    <w:rsid w:val="00487DBC"/>
    <w:rsid w:val="004B0A64"/>
    <w:rsid w:val="004B66CD"/>
    <w:rsid w:val="004F6EDA"/>
    <w:rsid w:val="00507BC6"/>
    <w:rsid w:val="00557782"/>
    <w:rsid w:val="00575F7D"/>
    <w:rsid w:val="00585BB7"/>
    <w:rsid w:val="00591851"/>
    <w:rsid w:val="005D2121"/>
    <w:rsid w:val="00607E53"/>
    <w:rsid w:val="00626DE5"/>
    <w:rsid w:val="0064399A"/>
    <w:rsid w:val="00684089"/>
    <w:rsid w:val="00707861"/>
    <w:rsid w:val="00723D42"/>
    <w:rsid w:val="007342DF"/>
    <w:rsid w:val="007909F7"/>
    <w:rsid w:val="0079277E"/>
    <w:rsid w:val="007A0747"/>
    <w:rsid w:val="007C1990"/>
    <w:rsid w:val="007F62EF"/>
    <w:rsid w:val="00835FCE"/>
    <w:rsid w:val="0088061B"/>
    <w:rsid w:val="008A75E5"/>
    <w:rsid w:val="008B61B6"/>
    <w:rsid w:val="008B7C18"/>
    <w:rsid w:val="00900F19"/>
    <w:rsid w:val="00917CE8"/>
    <w:rsid w:val="00970210"/>
    <w:rsid w:val="00994341"/>
    <w:rsid w:val="009A5F27"/>
    <w:rsid w:val="009F48CA"/>
    <w:rsid w:val="00A21E73"/>
    <w:rsid w:val="00A40316"/>
    <w:rsid w:val="00AD3A04"/>
    <w:rsid w:val="00B05CFD"/>
    <w:rsid w:val="00B204D6"/>
    <w:rsid w:val="00B5453B"/>
    <w:rsid w:val="00B74650"/>
    <w:rsid w:val="00B74F02"/>
    <w:rsid w:val="00B8286C"/>
    <w:rsid w:val="00B93F6A"/>
    <w:rsid w:val="00BB075C"/>
    <w:rsid w:val="00BC0C2C"/>
    <w:rsid w:val="00BD7060"/>
    <w:rsid w:val="00BF4974"/>
    <w:rsid w:val="00C00645"/>
    <w:rsid w:val="00C133EC"/>
    <w:rsid w:val="00C37B2F"/>
    <w:rsid w:val="00C43F83"/>
    <w:rsid w:val="00C46985"/>
    <w:rsid w:val="00CA0FEF"/>
    <w:rsid w:val="00D111A4"/>
    <w:rsid w:val="00D26EBC"/>
    <w:rsid w:val="00D30E3A"/>
    <w:rsid w:val="00D5424C"/>
    <w:rsid w:val="00D827FB"/>
    <w:rsid w:val="00DB0FA9"/>
    <w:rsid w:val="00DD32F9"/>
    <w:rsid w:val="00E85347"/>
    <w:rsid w:val="00EA53AA"/>
    <w:rsid w:val="00EF5E6B"/>
    <w:rsid w:val="00F07100"/>
    <w:rsid w:val="00F32323"/>
    <w:rsid w:val="00F92336"/>
    <w:rsid w:val="00FA3EE1"/>
    <w:rsid w:val="00FB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Название Знак1"/>
    <w:basedOn w:val="a0"/>
    <w:link w:val="a3"/>
    <w:uiPriority w:val="99"/>
    <w:qFormat/>
    <w:locked/>
    <w:rsid w:val="002E5033"/>
    <w:rPr>
      <w:rFonts w:ascii="Cambria" w:hAnsi="Cambria"/>
      <w:b/>
      <w:kern w:val="2"/>
      <w:sz w:val="32"/>
      <w:lang w:eastAsia="ar-SA"/>
    </w:rPr>
  </w:style>
  <w:style w:type="paragraph" w:styleId="a4">
    <w:name w:val="Body Text"/>
    <w:basedOn w:val="a"/>
    <w:link w:val="a5"/>
    <w:uiPriority w:val="99"/>
    <w:semiHidden/>
    <w:unhideWhenUsed/>
    <w:rsid w:val="002E503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uiPriority w:val="99"/>
    <w:semiHidden/>
    <w:rsid w:val="002E5033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qFormat/>
    <w:rsid w:val="002E5033"/>
    <w:pPr>
      <w:spacing w:beforeAutospacing="1" w:after="16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"/>
    <w:uiPriority w:val="99"/>
    <w:qFormat/>
    <w:rsid w:val="002E5033"/>
    <w:pPr>
      <w:suppressAutoHyphens/>
      <w:spacing w:before="240" w:after="60" w:line="240" w:lineRule="auto"/>
      <w:jc w:val="center"/>
    </w:pPr>
    <w:rPr>
      <w:rFonts w:ascii="Cambria" w:hAnsi="Cambria"/>
      <w:b/>
      <w:kern w:val="2"/>
      <w:sz w:val="32"/>
      <w:lang w:eastAsia="ar-SA"/>
    </w:rPr>
  </w:style>
  <w:style w:type="character" w:customStyle="1" w:styleId="a7">
    <w:name w:val="Название Знак"/>
    <w:basedOn w:val="a0"/>
    <w:uiPriority w:val="10"/>
    <w:rsid w:val="002E50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2E5033"/>
    <w:pPr>
      <w:spacing w:after="0" w:line="240" w:lineRule="auto"/>
    </w:pPr>
    <w:rPr>
      <w:rFonts w:eastAsiaTheme="minorHAnsi"/>
      <w:lang w:eastAsia="en-US"/>
    </w:rPr>
  </w:style>
  <w:style w:type="paragraph" w:styleId="a9">
    <w:name w:val="List Paragraph"/>
    <w:basedOn w:val="a"/>
    <w:uiPriority w:val="99"/>
    <w:qFormat/>
    <w:rsid w:val="002E5033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сновной текст1"/>
    <w:basedOn w:val="a"/>
    <w:qFormat/>
    <w:rsid w:val="002E5033"/>
    <w:pPr>
      <w:shd w:val="clear" w:color="auto" w:fill="FFFFFF"/>
      <w:spacing w:after="480" w:line="300" w:lineRule="exact"/>
    </w:pPr>
    <w:rPr>
      <w:rFonts w:ascii="Batang" w:eastAsia="Batang" w:hAnsi="Batang" w:cs="Mangal"/>
      <w:sz w:val="16"/>
      <w:lang w:eastAsia="en-US" w:bidi="hi-IN"/>
    </w:rPr>
  </w:style>
  <w:style w:type="table" w:styleId="aa">
    <w:name w:val="Table Grid"/>
    <w:basedOn w:val="a1"/>
    <w:uiPriority w:val="99"/>
    <w:rsid w:val="002E503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basedOn w:val="a0"/>
    <w:uiPriority w:val="99"/>
    <w:qFormat/>
    <w:rsid w:val="002E5033"/>
    <w:rPr>
      <w:rFonts w:cs="Times New Roman"/>
      <w:b/>
    </w:rPr>
  </w:style>
  <w:style w:type="paragraph" w:customStyle="1" w:styleId="WW-">
    <w:name w:val="WW-Базовый"/>
    <w:uiPriority w:val="99"/>
    <w:rsid w:val="002E5033"/>
    <w:pPr>
      <w:suppressAutoHyphens/>
      <w:spacing w:after="0" w:line="100" w:lineRule="atLeast"/>
    </w:pPr>
    <w:rPr>
      <w:rFonts w:ascii="Calibri" w:eastAsia="SimSun" w:hAnsi="Calibri" w:cs="Calibri"/>
      <w:sz w:val="24"/>
      <w:szCs w:val="24"/>
      <w:lang w:eastAsia="zh-CN"/>
    </w:rPr>
  </w:style>
  <w:style w:type="paragraph" w:customStyle="1" w:styleId="c4">
    <w:name w:val="c4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84089"/>
  </w:style>
  <w:style w:type="paragraph" w:customStyle="1" w:styleId="c23">
    <w:name w:val="c23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84089"/>
  </w:style>
  <w:style w:type="paragraph" w:customStyle="1" w:styleId="c9">
    <w:name w:val="c9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84089"/>
  </w:style>
  <w:style w:type="paragraph" w:customStyle="1" w:styleId="c3">
    <w:name w:val="c3"/>
    <w:basedOn w:val="a"/>
    <w:rsid w:val="00684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a"/>
    <w:uiPriority w:val="39"/>
    <w:rsid w:val="002B4CEA"/>
    <w:pPr>
      <w:spacing w:after="0" w:line="240" w:lineRule="auto"/>
    </w:pPr>
    <w:rPr>
      <w:rFonts w:eastAsiaTheme="minorHAnsi"/>
      <w:sz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basedOn w:val="a0"/>
    <w:rsid w:val="00BF4974"/>
  </w:style>
  <w:style w:type="character" w:customStyle="1" w:styleId="c12">
    <w:name w:val="c12"/>
    <w:basedOn w:val="a0"/>
    <w:rsid w:val="00BF4974"/>
  </w:style>
  <w:style w:type="paragraph" w:styleId="ac">
    <w:name w:val="header"/>
    <w:basedOn w:val="a"/>
    <w:link w:val="ad"/>
    <w:uiPriority w:val="99"/>
    <w:unhideWhenUsed/>
    <w:rsid w:val="0090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00F19"/>
  </w:style>
  <w:style w:type="paragraph" w:styleId="ae">
    <w:name w:val="footer"/>
    <w:basedOn w:val="a"/>
    <w:link w:val="af"/>
    <w:uiPriority w:val="99"/>
    <w:unhideWhenUsed/>
    <w:rsid w:val="00900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00F19"/>
  </w:style>
  <w:style w:type="paragraph" w:styleId="af0">
    <w:name w:val="Balloon Text"/>
    <w:basedOn w:val="a"/>
    <w:link w:val="af1"/>
    <w:uiPriority w:val="99"/>
    <w:semiHidden/>
    <w:unhideWhenUsed/>
    <w:rsid w:val="00333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33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3CABB-0227-48CB-B7AD-AB5051B3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6487</Words>
  <Characters>36982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SPORT</cp:lastModifiedBy>
  <cp:revision>38</cp:revision>
  <cp:lastPrinted>2025-09-11T10:21:00Z</cp:lastPrinted>
  <dcterms:created xsi:type="dcterms:W3CDTF">2021-03-10T13:24:00Z</dcterms:created>
  <dcterms:modified xsi:type="dcterms:W3CDTF">2025-09-11T10:24:00Z</dcterms:modified>
</cp:coreProperties>
</file>